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51FC6" w14:textId="24DBFD2E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353542">
        <w:rPr>
          <w:rFonts w:cs="Arial"/>
          <w:sz w:val="24"/>
          <w:szCs w:val="24"/>
        </w:rPr>
        <w:t>9</w:t>
      </w:r>
      <w:r w:rsidR="00534DCE">
        <w:rPr>
          <w:rFonts w:cs="Arial"/>
          <w:sz w:val="24"/>
          <w:szCs w:val="24"/>
        </w:rPr>
        <w:t>3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 w:rsidR="000412D4">
        <w:rPr>
          <w:rFonts w:cs="Arial"/>
          <w:color w:val="000000"/>
          <w:sz w:val="24"/>
          <w:szCs w:val="24"/>
        </w:rPr>
        <w:t>1</w:t>
      </w:r>
      <w:r w:rsidR="00F131EA">
        <w:rPr>
          <w:rFonts w:cs="Arial"/>
          <w:color w:val="000000"/>
          <w:sz w:val="24"/>
          <w:szCs w:val="24"/>
        </w:rPr>
        <w:t>9</w:t>
      </w:r>
      <w:r w:rsidR="00804DAC">
        <w:rPr>
          <w:rFonts w:cs="Arial"/>
          <w:color w:val="000000"/>
          <w:sz w:val="24"/>
          <w:szCs w:val="24"/>
        </w:rPr>
        <w:t>1</w:t>
      </w:r>
      <w:r w:rsidR="00D105B9">
        <w:rPr>
          <w:rFonts w:cs="Arial"/>
          <w:color w:val="000000"/>
          <w:sz w:val="24"/>
          <w:szCs w:val="24"/>
        </w:rPr>
        <w:t>5191</w:t>
      </w:r>
    </w:p>
    <w:p w14:paraId="2700B07E" w14:textId="2E69D394" w:rsidR="003175E3" w:rsidRPr="00C51EC1" w:rsidRDefault="00A4347C" w:rsidP="003175E3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Reno, NV, USA, 18 – 22 November</w:t>
      </w:r>
      <w:r w:rsidR="003175E3" w:rsidRPr="002E7CB7">
        <w:rPr>
          <w:rFonts w:eastAsia="SimSun"/>
          <w:sz w:val="24"/>
          <w:szCs w:val="24"/>
          <w:lang w:eastAsia="zh-CN"/>
        </w:rPr>
        <w:t>, 201</w:t>
      </w:r>
      <w:r w:rsidR="00353542">
        <w:rPr>
          <w:rFonts w:eastAsia="SimSun"/>
          <w:sz w:val="24"/>
          <w:szCs w:val="24"/>
          <w:lang w:eastAsia="zh-CN"/>
        </w:rPr>
        <w:t>9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35EE84D9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E64F26">
        <w:rPr>
          <w:rFonts w:ascii="Arial" w:hAnsi="Arial"/>
          <w:sz w:val="24"/>
          <w:lang w:val="en-US"/>
        </w:rPr>
        <w:t>9</w:t>
      </w:r>
      <w:r w:rsidR="00361648">
        <w:rPr>
          <w:rFonts w:ascii="Arial" w:hAnsi="Arial"/>
          <w:sz w:val="24"/>
          <w:lang w:val="en-US"/>
        </w:rPr>
        <w:t>.8.2.1.4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168B454E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361648">
        <w:rPr>
          <w:rFonts w:ascii="Arial" w:hAnsi="Arial"/>
          <w:sz w:val="24"/>
          <w:lang w:val="en-US"/>
        </w:rPr>
        <w:t>On UE Rx-Tx time difference measurements for NR positioning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44EEE2B7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1B7C5921" w14:textId="5F822BE8" w:rsidR="00804DAC" w:rsidRDefault="00FD4E49" w:rsidP="00804DAC">
      <w:pPr>
        <w:rPr>
          <w:lang w:val="en-US"/>
        </w:rPr>
      </w:pPr>
      <w:r>
        <w:rPr>
          <w:lang w:val="en-US"/>
        </w:rPr>
        <w:t>UE Rx-Tx time difference</w:t>
      </w:r>
      <w:r w:rsidR="0096719E">
        <w:rPr>
          <w:lang w:val="en-US"/>
        </w:rPr>
        <w:t xml:space="preserve"> was partially discussed in RAN4#92-Bis meeting and the following agreements were reached [</w:t>
      </w:r>
      <w:r w:rsidR="001639FA">
        <w:rPr>
          <w:lang w:val="en-US"/>
        </w:rPr>
        <w:t>6</w:t>
      </w:r>
      <w:r w:rsidR="0096719E">
        <w:rPr>
          <w:lang w:val="en-US"/>
        </w:rPr>
        <w:t xml:space="preserve">]: </w:t>
      </w:r>
      <w:r>
        <w:rPr>
          <w:lang w:val="en-US"/>
        </w:rPr>
        <w:t xml:space="preserve"> </w:t>
      </w:r>
    </w:p>
    <w:p w14:paraId="7D3CD3BF" w14:textId="0587BA17" w:rsidR="00FD4E49" w:rsidRDefault="00FD4E49" w:rsidP="00804DAC">
      <w:pPr>
        <w:rPr>
          <w:lang w:val="en-US"/>
        </w:rPr>
      </w:pPr>
      <w:r w:rsidRPr="0074147F"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42FAB38F" wp14:editId="5FD5DC6C">
                <wp:extent cx="6078220" cy="1466491"/>
                <wp:effectExtent l="0" t="0" r="17780" b="19685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146649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AAC20C" w14:textId="471C0C24" w:rsidR="008E78E8" w:rsidRDefault="008E78E8" w:rsidP="008E78E8">
                            <w:pPr>
                              <w:pStyle w:val="BodyText"/>
                              <w:rPr>
                                <w:b/>
                                <w:sz w:val="20"/>
                              </w:rPr>
                            </w:pPr>
                            <w:r w:rsidRPr="00851E7B">
                              <w:rPr>
                                <w:b/>
                                <w:sz w:val="20"/>
                              </w:rPr>
                              <w:t>Agreements:</w:t>
                            </w:r>
                          </w:p>
                          <w:p w14:paraId="67E301C7" w14:textId="77777777" w:rsidR="008E78E8" w:rsidRPr="00B11E88" w:rsidRDefault="008E78E8" w:rsidP="008E78E8">
                            <w:pPr>
                              <w:pStyle w:val="BodyText"/>
                              <w:widowControl/>
                              <w:numPr>
                                <w:ilvl w:val="0"/>
                                <w:numId w:val="43"/>
                              </w:numPr>
                              <w:spacing w:after="0"/>
                              <w:rPr>
                                <w:sz w:val="20"/>
                              </w:rPr>
                            </w:pPr>
                            <w:r w:rsidRPr="00B11E88">
                              <w:rPr>
                                <w:sz w:val="20"/>
                              </w:rPr>
                              <w:t xml:space="preserve">RAN4 to define core requirements for UE Rx-Tx time difference measurements on SpCell (PCell or PSCell). </w:t>
                            </w:r>
                          </w:p>
                          <w:p w14:paraId="0AC80AB6" w14:textId="11B34EE6" w:rsidR="008E78E8" w:rsidRPr="00B11E88" w:rsidRDefault="008E78E8" w:rsidP="008E78E8">
                            <w:pPr>
                              <w:pStyle w:val="BodyText"/>
                              <w:widowControl/>
                              <w:numPr>
                                <w:ilvl w:val="0"/>
                                <w:numId w:val="43"/>
                              </w:numPr>
                              <w:spacing w:after="0"/>
                              <w:rPr>
                                <w:sz w:val="20"/>
                              </w:rPr>
                            </w:pPr>
                            <w:r w:rsidRPr="00B11E88">
                              <w:rPr>
                                <w:sz w:val="20"/>
                              </w:rPr>
                              <w:t xml:space="preserve">RAN4 to investigate under which conditions RAN4 will define core requirements for UE Rx-Tx time difference measurements on SpCell (PCell or PSCell) and neighbour cells to support multi-RTT positioning. </w:t>
                            </w:r>
                          </w:p>
                          <w:p w14:paraId="26E693D7" w14:textId="26EC51DD" w:rsidR="00B11E88" w:rsidRPr="00B11E88" w:rsidRDefault="00B11E88" w:rsidP="00B11E88">
                            <w:pPr>
                              <w:pStyle w:val="BodyText"/>
                              <w:numPr>
                                <w:ilvl w:val="0"/>
                                <w:numId w:val="43"/>
                              </w:numPr>
                              <w:rPr>
                                <w:sz w:val="20"/>
                              </w:rPr>
                            </w:pPr>
                            <w:r w:rsidRPr="00B11E88">
                              <w:rPr>
                                <w:sz w:val="20"/>
                              </w:rPr>
                              <w:t xml:space="preserve">1 reporting criteria per frequency layer for UE Rx-Tx time difference measurement to support multi-RTT positioning </w:t>
                            </w:r>
                          </w:p>
                          <w:p w14:paraId="374F8C4F" w14:textId="77777777" w:rsidR="008E78E8" w:rsidRDefault="008E78E8" w:rsidP="008E78E8">
                            <w:pPr>
                              <w:pStyle w:val="BodyText"/>
                              <w:rPr>
                                <w:b/>
                                <w:sz w:val="20"/>
                              </w:rPr>
                            </w:pPr>
                          </w:p>
                          <w:p w14:paraId="7DCC5CD9" w14:textId="77777777" w:rsidR="00FD4E49" w:rsidRPr="009C5EB9" w:rsidRDefault="00FD4E49" w:rsidP="00FD4E49">
                            <w:pPr>
                              <w:rPr>
                                <w:rFonts w:eastAsia="Batang"/>
                                <w:b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2FAB38F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478.6pt;height:115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">
                <v:textbox>
                  <w:txbxContent>
                    <w:p w14:paraId="2EAAC20C" w14:textId="471C0C24" w:rsidR="008E78E8" w:rsidRDefault="008E78E8" w:rsidP="008E78E8">
                      <w:pPr>
                        <w:pStyle w:val="BodyText"/>
                        <w:rPr>
                          <w:b/>
                          <w:sz w:val="20"/>
                        </w:rPr>
                      </w:pPr>
                      <w:r w:rsidRPr="00851E7B">
                        <w:rPr>
                          <w:b/>
                          <w:sz w:val="20"/>
                        </w:rPr>
                        <w:t>Agreements:</w:t>
                      </w:r>
                    </w:p>
                    <w:p w14:paraId="67E301C7" w14:textId="77777777" w:rsidR="008E78E8" w:rsidRPr="00B11E88" w:rsidRDefault="008E78E8" w:rsidP="008E78E8">
                      <w:pPr>
                        <w:pStyle w:val="BodyText"/>
                        <w:widowControl/>
                        <w:numPr>
                          <w:ilvl w:val="0"/>
                          <w:numId w:val="43"/>
                        </w:numPr>
                        <w:spacing w:after="0"/>
                        <w:rPr>
                          <w:sz w:val="20"/>
                        </w:rPr>
                      </w:pPr>
                      <w:r w:rsidRPr="00B11E88">
                        <w:rPr>
                          <w:sz w:val="20"/>
                        </w:rPr>
                        <w:t xml:space="preserve">RAN4 to define core requirements for UE Rx-Tx time difference measurements on </w:t>
                      </w:r>
                      <w:proofErr w:type="spellStart"/>
                      <w:r w:rsidRPr="00B11E88">
                        <w:rPr>
                          <w:sz w:val="20"/>
                        </w:rPr>
                        <w:t>SpCell</w:t>
                      </w:r>
                      <w:proofErr w:type="spellEnd"/>
                      <w:r w:rsidRPr="00B11E88">
                        <w:rPr>
                          <w:sz w:val="20"/>
                        </w:rPr>
                        <w:t xml:space="preserve"> (</w:t>
                      </w:r>
                      <w:proofErr w:type="spellStart"/>
                      <w:r w:rsidRPr="00B11E88">
                        <w:rPr>
                          <w:sz w:val="20"/>
                        </w:rPr>
                        <w:t>PCell</w:t>
                      </w:r>
                      <w:proofErr w:type="spellEnd"/>
                      <w:r w:rsidRPr="00B11E88">
                        <w:rPr>
                          <w:sz w:val="20"/>
                        </w:rPr>
                        <w:t xml:space="preserve"> or </w:t>
                      </w:r>
                      <w:proofErr w:type="spellStart"/>
                      <w:r w:rsidRPr="00B11E88">
                        <w:rPr>
                          <w:sz w:val="20"/>
                        </w:rPr>
                        <w:t>PSCell</w:t>
                      </w:r>
                      <w:proofErr w:type="spellEnd"/>
                      <w:r w:rsidRPr="00B11E88">
                        <w:rPr>
                          <w:sz w:val="20"/>
                        </w:rPr>
                        <w:t xml:space="preserve">). </w:t>
                      </w:r>
                    </w:p>
                    <w:p w14:paraId="0AC80AB6" w14:textId="11B34EE6" w:rsidR="008E78E8" w:rsidRPr="00B11E88" w:rsidRDefault="008E78E8" w:rsidP="008E78E8">
                      <w:pPr>
                        <w:pStyle w:val="BodyText"/>
                        <w:widowControl/>
                        <w:numPr>
                          <w:ilvl w:val="0"/>
                          <w:numId w:val="43"/>
                        </w:numPr>
                        <w:spacing w:after="0"/>
                        <w:rPr>
                          <w:sz w:val="20"/>
                        </w:rPr>
                      </w:pPr>
                      <w:r w:rsidRPr="00B11E88">
                        <w:rPr>
                          <w:sz w:val="20"/>
                        </w:rPr>
                        <w:t xml:space="preserve">RAN4 to investigate under which conditions RAN4 will define core requirements for UE Rx-Tx time difference measurements on </w:t>
                      </w:r>
                      <w:proofErr w:type="spellStart"/>
                      <w:r w:rsidRPr="00B11E88">
                        <w:rPr>
                          <w:sz w:val="20"/>
                        </w:rPr>
                        <w:t>SpCell</w:t>
                      </w:r>
                      <w:proofErr w:type="spellEnd"/>
                      <w:r w:rsidRPr="00B11E88">
                        <w:rPr>
                          <w:sz w:val="20"/>
                        </w:rPr>
                        <w:t xml:space="preserve"> (</w:t>
                      </w:r>
                      <w:proofErr w:type="spellStart"/>
                      <w:r w:rsidRPr="00B11E88">
                        <w:rPr>
                          <w:sz w:val="20"/>
                        </w:rPr>
                        <w:t>PCell</w:t>
                      </w:r>
                      <w:proofErr w:type="spellEnd"/>
                      <w:r w:rsidRPr="00B11E88">
                        <w:rPr>
                          <w:sz w:val="20"/>
                        </w:rPr>
                        <w:t xml:space="preserve"> or </w:t>
                      </w:r>
                      <w:proofErr w:type="spellStart"/>
                      <w:r w:rsidRPr="00B11E88">
                        <w:rPr>
                          <w:sz w:val="20"/>
                        </w:rPr>
                        <w:t>PSCell</w:t>
                      </w:r>
                      <w:proofErr w:type="spellEnd"/>
                      <w:r w:rsidRPr="00B11E88">
                        <w:rPr>
                          <w:sz w:val="20"/>
                        </w:rPr>
                        <w:t xml:space="preserve">) and </w:t>
                      </w:r>
                      <w:proofErr w:type="spellStart"/>
                      <w:r w:rsidRPr="00B11E88">
                        <w:rPr>
                          <w:sz w:val="20"/>
                        </w:rPr>
                        <w:t>neighbour</w:t>
                      </w:r>
                      <w:proofErr w:type="spellEnd"/>
                      <w:r w:rsidRPr="00B11E88">
                        <w:rPr>
                          <w:sz w:val="20"/>
                        </w:rPr>
                        <w:t xml:space="preserve"> cells to support multi-RTT positioning. </w:t>
                      </w:r>
                    </w:p>
                    <w:p w14:paraId="26E693D7" w14:textId="26EC51DD" w:rsidR="00B11E88" w:rsidRPr="00B11E88" w:rsidRDefault="00B11E88" w:rsidP="00B11E88">
                      <w:pPr>
                        <w:pStyle w:val="BodyText"/>
                        <w:numPr>
                          <w:ilvl w:val="0"/>
                          <w:numId w:val="43"/>
                        </w:numPr>
                        <w:rPr>
                          <w:sz w:val="20"/>
                        </w:rPr>
                      </w:pPr>
                      <w:r w:rsidRPr="00B11E88">
                        <w:rPr>
                          <w:sz w:val="20"/>
                        </w:rPr>
                        <w:t xml:space="preserve">1 reporting criteria per frequency layer for UE Rx-Tx time difference measurement to support multi-RTT positioning </w:t>
                      </w:r>
                    </w:p>
                    <w:p w14:paraId="374F8C4F" w14:textId="77777777" w:rsidR="008E78E8" w:rsidRDefault="008E78E8" w:rsidP="008E78E8">
                      <w:pPr>
                        <w:pStyle w:val="BodyText"/>
                        <w:rPr>
                          <w:b/>
                          <w:sz w:val="20"/>
                        </w:rPr>
                      </w:pPr>
                    </w:p>
                    <w:p w14:paraId="7DCC5CD9" w14:textId="77777777" w:rsidR="00FD4E49" w:rsidRPr="009C5EB9" w:rsidRDefault="00FD4E49" w:rsidP="00FD4E49">
                      <w:pPr>
                        <w:rPr>
                          <w:rFonts w:eastAsia="Batang"/>
                          <w:b/>
                          <w:lang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5EE82299" w14:textId="1BEB5645" w:rsidR="00437FD8" w:rsidRDefault="00437FD8" w:rsidP="00804DAC">
      <w:pPr>
        <w:rPr>
          <w:lang w:val="en-US"/>
        </w:rPr>
      </w:pPr>
      <w:r>
        <w:rPr>
          <w:lang w:val="en-US"/>
        </w:rPr>
        <w:t>Moreover, the following agreements were reached in RAN1 regarding UE Rx-Tx time difference measurements:</w:t>
      </w:r>
    </w:p>
    <w:p w14:paraId="2E59495E" w14:textId="23E106C4" w:rsidR="00437FD8" w:rsidRDefault="00437FD8" w:rsidP="00804DAC">
      <w:pPr>
        <w:rPr>
          <w:lang w:val="en-US"/>
        </w:rPr>
      </w:pPr>
      <w:r w:rsidRPr="0074147F"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0ACD6147" wp14:editId="72C1168C">
                <wp:extent cx="6078220" cy="2941607"/>
                <wp:effectExtent l="0" t="0" r="17780" b="11430"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294160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E092BD" w14:textId="77777777" w:rsidR="00317770" w:rsidRPr="00C452B5" w:rsidRDefault="00317770" w:rsidP="00317770">
                            <w:pPr>
                              <w:spacing w:after="0"/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</w:pPr>
                            <w:r w:rsidRPr="00C452B5">
                              <w:rPr>
                                <w:rFonts w:ascii="Times" w:eastAsia="Batang" w:hAnsi="Times"/>
                                <w:szCs w:val="24"/>
                                <w:highlight w:val="green"/>
                                <w:lang w:eastAsia="x-none"/>
                              </w:rPr>
                              <w:t>Agreement:</w:t>
                            </w:r>
                          </w:p>
                          <w:p w14:paraId="126A1755" w14:textId="77777777" w:rsidR="00317770" w:rsidRPr="00C452B5" w:rsidRDefault="00317770" w:rsidP="00317770">
                            <w:pPr>
                              <w:numPr>
                                <w:ilvl w:val="0"/>
                                <w:numId w:val="45"/>
                              </w:numPr>
                              <w:spacing w:after="0"/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</w:pPr>
                            <w:r w:rsidRPr="00C452B5">
                              <w:rPr>
                                <w:rFonts w:ascii="Times" w:eastAsia="Batang" w:hAnsi="Times"/>
                                <w:szCs w:val="24"/>
                              </w:rPr>
                              <w:t>Rename “frequency layer” to “positioning frequency layer” in previous agreements for positioning in Rel-16</w:t>
                            </w:r>
                          </w:p>
                          <w:p w14:paraId="0B0DD3FA" w14:textId="77777777" w:rsidR="00317770" w:rsidRPr="00C452B5" w:rsidRDefault="00317770" w:rsidP="00317770">
                            <w:pPr>
                              <w:numPr>
                                <w:ilvl w:val="0"/>
                                <w:numId w:val="45"/>
                              </w:numPr>
                              <w:spacing w:after="0"/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</w:pPr>
                            <w:r w:rsidRPr="00C452B5"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  <w:t>In the agreements made in RAN1 related to NR positioning, a “positioning frequency layer” is a collection of DL PRS Resource Sets across one or more TRPs which have</w:t>
                            </w:r>
                          </w:p>
                          <w:p w14:paraId="2C89C4DC" w14:textId="77777777" w:rsidR="00317770" w:rsidRPr="00C452B5" w:rsidRDefault="00317770" w:rsidP="00317770">
                            <w:pPr>
                              <w:numPr>
                                <w:ilvl w:val="0"/>
                                <w:numId w:val="44"/>
                              </w:numPr>
                              <w:spacing w:after="0"/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</w:pPr>
                            <w:r w:rsidRPr="00C452B5"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  <w:t>the same SCS and CP type</w:t>
                            </w:r>
                          </w:p>
                          <w:p w14:paraId="3C51F7C0" w14:textId="77777777" w:rsidR="00317770" w:rsidRPr="00C452B5" w:rsidRDefault="00317770" w:rsidP="00317770">
                            <w:pPr>
                              <w:numPr>
                                <w:ilvl w:val="0"/>
                                <w:numId w:val="44"/>
                              </w:numPr>
                              <w:spacing w:after="0"/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</w:pPr>
                            <w:r w:rsidRPr="00C452B5"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  <w:t>the same centre frequency</w:t>
                            </w:r>
                          </w:p>
                          <w:p w14:paraId="2F9A53B2" w14:textId="77777777" w:rsidR="00317770" w:rsidRPr="00C452B5" w:rsidRDefault="00317770" w:rsidP="00317770">
                            <w:pPr>
                              <w:numPr>
                                <w:ilvl w:val="0"/>
                                <w:numId w:val="44"/>
                              </w:numPr>
                              <w:spacing w:after="0"/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</w:pPr>
                            <w:r w:rsidRPr="00C452B5"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  <w:t>the same point-A (already agreed)</w:t>
                            </w:r>
                          </w:p>
                          <w:p w14:paraId="4E89B06D" w14:textId="77777777" w:rsidR="00317770" w:rsidRPr="00C452B5" w:rsidRDefault="00317770" w:rsidP="00317770">
                            <w:pPr>
                              <w:numPr>
                                <w:ilvl w:val="0"/>
                                <w:numId w:val="44"/>
                              </w:numPr>
                              <w:spacing w:after="0"/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</w:pPr>
                            <w:r w:rsidRPr="00C452B5"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  <w:t>FFS: details on configured BW</w:t>
                            </w:r>
                          </w:p>
                          <w:p w14:paraId="28701ACD" w14:textId="77777777" w:rsidR="00437FD8" w:rsidRDefault="00437FD8" w:rsidP="00437FD8">
                            <w:pPr>
                              <w:pStyle w:val="BodyText"/>
                              <w:rPr>
                                <w:b/>
                                <w:sz w:val="20"/>
                              </w:rPr>
                            </w:pPr>
                          </w:p>
                          <w:p w14:paraId="0659BA2A" w14:textId="77777777" w:rsidR="00A55BA0" w:rsidRPr="00C452B5" w:rsidRDefault="00A55BA0" w:rsidP="00A55BA0">
                            <w:pPr>
                              <w:spacing w:after="0"/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</w:pPr>
                            <w:r w:rsidRPr="00C452B5">
                              <w:rPr>
                                <w:rFonts w:ascii="Times" w:eastAsia="Batang" w:hAnsi="Times"/>
                                <w:szCs w:val="24"/>
                                <w:highlight w:val="darkYellow"/>
                                <w:lang w:eastAsia="x-none"/>
                              </w:rPr>
                              <w:t>Working assumption:</w:t>
                            </w:r>
                          </w:p>
                          <w:p w14:paraId="3B4792E8" w14:textId="77777777" w:rsidR="00A55BA0" w:rsidRPr="00C452B5" w:rsidRDefault="00A55BA0" w:rsidP="00A55BA0">
                            <w:pPr>
                              <w:spacing w:after="0"/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</w:pPr>
                            <w:r w:rsidRPr="00C452B5"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  <w:t>A UE can be configured to report multiple Rx–Tx time difference measurements corresponding to a single SRS resource/resource set for positioning with each measurement corresponding to a single DL PRS resource/resource set. The DL PRS resource/resource sets can be in different positioning frequency layers</w:t>
                            </w:r>
                          </w:p>
                          <w:p w14:paraId="43DBAA38" w14:textId="77777777" w:rsidR="00A55BA0" w:rsidRPr="00C452B5" w:rsidRDefault="00A55BA0" w:rsidP="00A55BA0">
                            <w:pPr>
                              <w:numPr>
                                <w:ilvl w:val="0"/>
                                <w:numId w:val="46"/>
                              </w:numPr>
                              <w:spacing w:after="0"/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</w:pPr>
                            <w:r w:rsidRPr="00C452B5"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  <w:t>FFS: Reporting of SRS for positioning resource/resource set ID corresponding to a UE Rx-Tx time difference measurement</w:t>
                            </w:r>
                          </w:p>
                          <w:p w14:paraId="5D1DFB50" w14:textId="77777777" w:rsidR="00A55BA0" w:rsidRPr="00C452B5" w:rsidRDefault="00A55BA0" w:rsidP="00A55BA0">
                            <w:pPr>
                              <w:numPr>
                                <w:ilvl w:val="0"/>
                                <w:numId w:val="46"/>
                              </w:numPr>
                              <w:spacing w:after="0"/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</w:pPr>
                            <w:r w:rsidRPr="00C452B5"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  <w:t>Note: This agreement does not introduce any new behavior for the transmission of SRS for positioning.</w:t>
                            </w:r>
                          </w:p>
                          <w:p w14:paraId="6FC0E6CA" w14:textId="77777777" w:rsidR="00437FD8" w:rsidRPr="009C5EB9" w:rsidRDefault="00437FD8" w:rsidP="00437FD8">
                            <w:pPr>
                              <w:rPr>
                                <w:rFonts w:eastAsia="Batang"/>
                                <w:b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ACD6147" id="Text Box 5" o:spid="_x0000_s1027" type="#_x0000_t202" style="width:478.6pt;height:231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">
                <v:textbox>
                  <w:txbxContent>
                    <w:p w14:paraId="10E092BD" w14:textId="77777777" w:rsidR="00317770" w:rsidRPr="00C452B5" w:rsidRDefault="00317770" w:rsidP="00317770">
                      <w:pPr>
                        <w:spacing w:after="0"/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</w:pPr>
                      <w:r w:rsidRPr="00C452B5">
                        <w:rPr>
                          <w:rFonts w:ascii="Times" w:eastAsia="Batang" w:hAnsi="Times"/>
                          <w:szCs w:val="24"/>
                          <w:highlight w:val="green"/>
                          <w:lang w:eastAsia="x-none"/>
                        </w:rPr>
                        <w:t>Agreement:</w:t>
                      </w:r>
                    </w:p>
                    <w:p w14:paraId="126A1755" w14:textId="77777777" w:rsidR="00317770" w:rsidRPr="00C452B5" w:rsidRDefault="00317770" w:rsidP="00317770">
                      <w:pPr>
                        <w:numPr>
                          <w:ilvl w:val="0"/>
                          <w:numId w:val="45"/>
                        </w:numPr>
                        <w:spacing w:after="0"/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</w:pPr>
                      <w:r w:rsidRPr="00C452B5">
                        <w:rPr>
                          <w:rFonts w:ascii="Times" w:eastAsia="Batang" w:hAnsi="Times"/>
                          <w:szCs w:val="24"/>
                        </w:rPr>
                        <w:t>Rename “frequency layer” to “positioning frequency layer” in previous agreements for positioning in Rel-16</w:t>
                      </w:r>
                    </w:p>
                    <w:p w14:paraId="0B0DD3FA" w14:textId="77777777" w:rsidR="00317770" w:rsidRPr="00C452B5" w:rsidRDefault="00317770" w:rsidP="00317770">
                      <w:pPr>
                        <w:numPr>
                          <w:ilvl w:val="0"/>
                          <w:numId w:val="45"/>
                        </w:numPr>
                        <w:spacing w:after="0"/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</w:pPr>
                      <w:r w:rsidRPr="00C452B5"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  <w:t>In the agreements made in RAN1 related to NR positioning, a “positioning frequency layer” is a collection of DL PRS Resource Sets across one or more TRPs which have</w:t>
                      </w:r>
                    </w:p>
                    <w:p w14:paraId="2C89C4DC" w14:textId="77777777" w:rsidR="00317770" w:rsidRPr="00C452B5" w:rsidRDefault="00317770" w:rsidP="00317770">
                      <w:pPr>
                        <w:numPr>
                          <w:ilvl w:val="0"/>
                          <w:numId w:val="44"/>
                        </w:numPr>
                        <w:spacing w:after="0"/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</w:pPr>
                      <w:r w:rsidRPr="00C452B5"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  <w:t>the same SCS and CP type</w:t>
                      </w:r>
                    </w:p>
                    <w:p w14:paraId="3C51F7C0" w14:textId="77777777" w:rsidR="00317770" w:rsidRPr="00C452B5" w:rsidRDefault="00317770" w:rsidP="00317770">
                      <w:pPr>
                        <w:numPr>
                          <w:ilvl w:val="0"/>
                          <w:numId w:val="44"/>
                        </w:numPr>
                        <w:spacing w:after="0"/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</w:pPr>
                      <w:r w:rsidRPr="00C452B5"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  <w:t>the same centre frequency</w:t>
                      </w:r>
                    </w:p>
                    <w:p w14:paraId="2F9A53B2" w14:textId="77777777" w:rsidR="00317770" w:rsidRPr="00C452B5" w:rsidRDefault="00317770" w:rsidP="00317770">
                      <w:pPr>
                        <w:numPr>
                          <w:ilvl w:val="0"/>
                          <w:numId w:val="44"/>
                        </w:numPr>
                        <w:spacing w:after="0"/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</w:pPr>
                      <w:r w:rsidRPr="00C452B5"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  <w:t>the same point-A (already agreed)</w:t>
                      </w:r>
                    </w:p>
                    <w:p w14:paraId="4E89B06D" w14:textId="77777777" w:rsidR="00317770" w:rsidRPr="00C452B5" w:rsidRDefault="00317770" w:rsidP="00317770">
                      <w:pPr>
                        <w:numPr>
                          <w:ilvl w:val="0"/>
                          <w:numId w:val="44"/>
                        </w:numPr>
                        <w:spacing w:after="0"/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</w:pPr>
                      <w:r w:rsidRPr="00C452B5"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  <w:t>FFS: details on configured BW</w:t>
                      </w:r>
                    </w:p>
                    <w:p w14:paraId="28701ACD" w14:textId="77777777" w:rsidR="00437FD8" w:rsidRDefault="00437FD8" w:rsidP="00437FD8">
                      <w:pPr>
                        <w:pStyle w:val="BodyText"/>
                        <w:rPr>
                          <w:b/>
                          <w:sz w:val="20"/>
                        </w:rPr>
                      </w:pPr>
                    </w:p>
                    <w:p w14:paraId="0659BA2A" w14:textId="77777777" w:rsidR="00A55BA0" w:rsidRPr="00C452B5" w:rsidRDefault="00A55BA0" w:rsidP="00A55BA0">
                      <w:pPr>
                        <w:spacing w:after="0"/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</w:pPr>
                      <w:r w:rsidRPr="00C452B5">
                        <w:rPr>
                          <w:rFonts w:ascii="Times" w:eastAsia="Batang" w:hAnsi="Times"/>
                          <w:szCs w:val="24"/>
                          <w:highlight w:val="darkYellow"/>
                          <w:lang w:eastAsia="x-none"/>
                        </w:rPr>
                        <w:t>Working assumption:</w:t>
                      </w:r>
                    </w:p>
                    <w:p w14:paraId="3B4792E8" w14:textId="77777777" w:rsidR="00A55BA0" w:rsidRPr="00C452B5" w:rsidRDefault="00A55BA0" w:rsidP="00A55BA0">
                      <w:pPr>
                        <w:spacing w:after="0"/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</w:pPr>
                      <w:r w:rsidRPr="00C452B5"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  <w:t>A UE can be configured to report multiple Rx–Tx time difference measurements corresponding to a single SRS resource/resource set for positioning with each measurement corresponding to a single DL PRS resource/resource set. The DL PRS resource/resource sets can be in different positioning frequency layers</w:t>
                      </w:r>
                    </w:p>
                    <w:p w14:paraId="43DBAA38" w14:textId="77777777" w:rsidR="00A55BA0" w:rsidRPr="00C452B5" w:rsidRDefault="00A55BA0" w:rsidP="00A55BA0">
                      <w:pPr>
                        <w:numPr>
                          <w:ilvl w:val="0"/>
                          <w:numId w:val="46"/>
                        </w:numPr>
                        <w:spacing w:after="0"/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</w:pPr>
                      <w:r w:rsidRPr="00C452B5"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  <w:t>FFS: Reporting of SRS for positioning resource/resource set ID corresponding to a UE Rx-Tx time difference measurement</w:t>
                      </w:r>
                    </w:p>
                    <w:p w14:paraId="5D1DFB50" w14:textId="77777777" w:rsidR="00A55BA0" w:rsidRPr="00C452B5" w:rsidRDefault="00A55BA0" w:rsidP="00A55BA0">
                      <w:pPr>
                        <w:numPr>
                          <w:ilvl w:val="0"/>
                          <w:numId w:val="46"/>
                        </w:numPr>
                        <w:spacing w:after="0"/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</w:pPr>
                      <w:r w:rsidRPr="00C452B5"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  <w:t xml:space="preserve">Note: This agreement does not introduce any new </w:t>
                      </w:r>
                      <w:proofErr w:type="spellStart"/>
                      <w:r w:rsidRPr="00C452B5"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  <w:t>behavior</w:t>
                      </w:r>
                      <w:proofErr w:type="spellEnd"/>
                      <w:r w:rsidRPr="00C452B5"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  <w:t xml:space="preserve"> for the transmission of SRS for positioning.</w:t>
                      </w:r>
                    </w:p>
                    <w:p w14:paraId="6FC0E6CA" w14:textId="77777777" w:rsidR="00437FD8" w:rsidRPr="009C5EB9" w:rsidRDefault="00437FD8" w:rsidP="00437FD8">
                      <w:pPr>
                        <w:rPr>
                          <w:rFonts w:eastAsia="Batang"/>
                          <w:b/>
                          <w:lang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1A0FC87B" w14:textId="100CCA52" w:rsidR="00B47F3F" w:rsidRDefault="00B47F3F" w:rsidP="00804DAC">
      <w:pPr>
        <w:rPr>
          <w:lang w:val="en-US"/>
        </w:rPr>
      </w:pPr>
      <w:r>
        <w:rPr>
          <w:lang w:val="en-US"/>
        </w:rPr>
        <w:t xml:space="preserve">In this paper, </w:t>
      </w:r>
      <w:r w:rsidR="00437FD8">
        <w:rPr>
          <w:lang w:val="en-US"/>
        </w:rPr>
        <w:t xml:space="preserve">we further discuss </w:t>
      </w:r>
      <w:r>
        <w:rPr>
          <w:lang w:val="en-US"/>
        </w:rPr>
        <w:t xml:space="preserve">UE Rx-Tx time difference measurement core requirements. </w:t>
      </w:r>
    </w:p>
    <w:p w14:paraId="264D7D6F" w14:textId="354D5330" w:rsidR="00B47F3F" w:rsidRDefault="00B47F3F" w:rsidP="00B47F3F">
      <w:pPr>
        <w:pStyle w:val="Heading1"/>
        <w:rPr>
          <w:lang w:val="en-US"/>
        </w:rPr>
      </w:pPr>
      <w:r>
        <w:rPr>
          <w:lang w:val="en-US"/>
        </w:rPr>
        <w:t>UE Rx-Tx time difference measurement</w:t>
      </w:r>
      <w:r w:rsidR="00C206D8">
        <w:rPr>
          <w:lang w:val="en-US"/>
        </w:rPr>
        <w:t>s in NR and LTE</w:t>
      </w:r>
    </w:p>
    <w:p w14:paraId="727D3831" w14:textId="1B1BBC2A" w:rsidR="00C206D8" w:rsidRDefault="00C206D8" w:rsidP="00C206D8">
      <w:pPr>
        <w:rPr>
          <w:lang w:val="en-US"/>
        </w:rPr>
      </w:pPr>
      <w:r>
        <w:rPr>
          <w:lang w:val="en-US"/>
        </w:rPr>
        <w:t xml:space="preserve">In LTE, UE Rx-Tx time difference measurement was defined under E-CID positioning requirements and were based on DL CRS signal for Rx timing estimation. However, based on the agreements in [2][5], UE Rx-Tx time difference </w:t>
      </w:r>
      <w:r>
        <w:rPr>
          <w:lang w:val="en-US"/>
        </w:rPr>
        <w:lastRenderedPageBreak/>
        <w:t>measurement is only for multi-RTT positioning technique and E-CID based positioning should be based on NR Release 15 signals:</w:t>
      </w:r>
    </w:p>
    <w:p w14:paraId="1A53EF38" w14:textId="3E2AEEAF" w:rsidR="00C206D8" w:rsidRPr="00C206D8" w:rsidRDefault="00C206D8" w:rsidP="00C206D8">
      <w:pPr>
        <w:rPr>
          <w:lang w:val="en-US"/>
        </w:rPr>
      </w:pPr>
      <w:r w:rsidRPr="0074147F"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10137663" wp14:editId="065460C9">
                <wp:extent cx="6078220" cy="1887322"/>
                <wp:effectExtent l="0" t="0" r="17780" b="1778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188732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7652FF" w14:textId="77777777" w:rsidR="00C206D8" w:rsidRDefault="00C206D8" w:rsidP="00C206D8">
                            <w:pPr>
                              <w:pStyle w:val="3GPPAgreements"/>
                              <w:numPr>
                                <w:ilvl w:val="0"/>
                                <w:numId w:val="4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textAlignment w:val="baseline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rFonts w:hint="eastAsia"/>
                                <w:lang w:eastAsia="x-none"/>
                              </w:rPr>
                              <w:t xml:space="preserve">NR </w:t>
                            </w:r>
                            <w:r>
                              <w:t>should</w:t>
                            </w:r>
                            <w:r>
                              <w:rPr>
                                <w:lang w:eastAsia="x-none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support</w:t>
                            </w:r>
                            <w:r>
                              <w:rPr>
                                <w:rFonts w:hint="eastAsia"/>
                                <w:lang w:eastAsia="x-none"/>
                              </w:rPr>
                              <w:t xml:space="preserve"> E-CID based positioning</w:t>
                            </w:r>
                          </w:p>
                          <w:p w14:paraId="265AC14D" w14:textId="77777777" w:rsidR="00C206D8" w:rsidRDefault="00C206D8" w:rsidP="00C206D8">
                            <w:pPr>
                              <w:pStyle w:val="3GPPAgreements"/>
                              <w:numPr>
                                <w:ilvl w:val="1"/>
                                <w:numId w:val="4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textAlignment w:val="baseline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rFonts w:hint="eastAsia"/>
                                <w:lang w:eastAsia="x-none"/>
                              </w:rPr>
                              <w:t>E-</w:t>
                            </w:r>
                            <w:r>
                              <w:rPr>
                                <w:rFonts w:hint="eastAsia"/>
                              </w:rPr>
                              <w:t>CID</w:t>
                            </w:r>
                            <w:r>
                              <w:rPr>
                                <w:rFonts w:hint="eastAsia"/>
                                <w:lang w:eastAsia="x-none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downlink</w:t>
                            </w:r>
                            <w:r>
                              <w:rPr>
                                <w:rFonts w:hint="eastAsia"/>
                                <w:lang w:eastAsia="x-none"/>
                              </w:rPr>
                              <w:t xml:space="preserve"> measurements </w:t>
                            </w:r>
                            <w:r>
                              <w:rPr>
                                <w:lang w:eastAsia="x-none"/>
                              </w:rPr>
                              <w:t>should be</w:t>
                            </w:r>
                            <w:r>
                              <w:rPr>
                                <w:rFonts w:hint="eastAsia"/>
                                <w:lang w:eastAsia="x-none"/>
                              </w:rPr>
                              <w:t xml:space="preserve"> supported based on at least RRM measurements defined in NR Rel. 15</w:t>
                            </w:r>
                          </w:p>
                          <w:p w14:paraId="02B67773" w14:textId="77777777" w:rsidR="00C206D8" w:rsidRDefault="00C206D8" w:rsidP="00C206D8">
                            <w:pPr>
                              <w:pStyle w:val="3GPPAgreements"/>
                              <w:numPr>
                                <w:ilvl w:val="1"/>
                                <w:numId w:val="4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textAlignment w:val="baseline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Note</w:t>
                            </w:r>
                            <w:r>
                              <w:rPr>
                                <w:rFonts w:hint="eastAsia"/>
                                <w:lang w:eastAsia="x-none"/>
                              </w:rPr>
                              <w:t>:</w:t>
                            </w:r>
                          </w:p>
                          <w:p w14:paraId="2D112D67" w14:textId="77777777" w:rsidR="00C206D8" w:rsidRDefault="00C206D8" w:rsidP="00C206D8">
                            <w:pPr>
                              <w:pStyle w:val="3GPPAgreements"/>
                              <w:numPr>
                                <w:ilvl w:val="2"/>
                                <w:numId w:val="4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textAlignment w:val="baseline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lang w:eastAsia="x-none"/>
                              </w:rPr>
                              <w:t>Support of NR Rel-16 signals, measurements and procedures for E-CID are to be discussed when specified</w:t>
                            </w:r>
                          </w:p>
                          <w:p w14:paraId="07078BDC" w14:textId="77777777" w:rsidR="00C206D8" w:rsidRDefault="00C206D8" w:rsidP="00C206D8">
                            <w:pPr>
                              <w:pStyle w:val="3GPPAgreements"/>
                              <w:numPr>
                                <w:ilvl w:val="2"/>
                                <w:numId w:val="4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textAlignment w:val="baseline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lang w:eastAsia="x-none"/>
                              </w:rPr>
                              <w:t>NR Rel-15 signals may be used to define additional UE/gNB measurements to facilitate E-CID support</w:t>
                            </w:r>
                          </w:p>
                          <w:p w14:paraId="5C855A1D" w14:textId="77777777" w:rsidR="00C206D8" w:rsidRPr="009C5EB9" w:rsidRDefault="00C206D8" w:rsidP="00C206D8">
                            <w:pPr>
                              <w:rPr>
                                <w:rFonts w:eastAsia="Batang"/>
                                <w:b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0137663" id="Text Box 2" o:spid="_x0000_s1028" type="#_x0000_t202" style="width:478.6pt;height:148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">
                <v:textbox>
                  <w:txbxContent>
                    <w:p w14:paraId="107652FF" w14:textId="77777777" w:rsidR="00C206D8" w:rsidRDefault="00C206D8" w:rsidP="00C206D8">
                      <w:pPr>
                        <w:pStyle w:val="3GPPAgreements"/>
                        <w:numPr>
                          <w:ilvl w:val="0"/>
                          <w:numId w:val="4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line="240" w:lineRule="auto"/>
                        <w:textAlignment w:val="baseline"/>
                        <w:rPr>
                          <w:lang w:eastAsia="x-none"/>
                        </w:rPr>
                      </w:pPr>
                      <w:r>
                        <w:rPr>
                          <w:rFonts w:hint="eastAsia"/>
                          <w:lang w:eastAsia="x-none"/>
                        </w:rPr>
                        <w:t xml:space="preserve">NR </w:t>
                      </w:r>
                      <w:r>
                        <w:t>should</w:t>
                      </w:r>
                      <w:r>
                        <w:rPr>
                          <w:lang w:eastAsia="x-none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>support</w:t>
                      </w:r>
                      <w:r>
                        <w:rPr>
                          <w:rFonts w:hint="eastAsia"/>
                          <w:lang w:eastAsia="x-none"/>
                        </w:rPr>
                        <w:t xml:space="preserve"> E-CID based positioning</w:t>
                      </w:r>
                    </w:p>
                    <w:p w14:paraId="265AC14D" w14:textId="77777777" w:rsidR="00C206D8" w:rsidRDefault="00C206D8" w:rsidP="00C206D8">
                      <w:pPr>
                        <w:pStyle w:val="3GPPAgreements"/>
                        <w:numPr>
                          <w:ilvl w:val="1"/>
                          <w:numId w:val="4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line="240" w:lineRule="auto"/>
                        <w:textAlignment w:val="baseline"/>
                        <w:rPr>
                          <w:lang w:eastAsia="x-none"/>
                        </w:rPr>
                      </w:pPr>
                      <w:r>
                        <w:rPr>
                          <w:rFonts w:hint="eastAsia"/>
                          <w:lang w:eastAsia="x-none"/>
                        </w:rPr>
                        <w:t>E-</w:t>
                      </w:r>
                      <w:r>
                        <w:rPr>
                          <w:rFonts w:hint="eastAsia"/>
                        </w:rPr>
                        <w:t>CID</w:t>
                      </w:r>
                      <w:r>
                        <w:rPr>
                          <w:rFonts w:hint="eastAsia"/>
                          <w:lang w:eastAsia="x-none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>downlink</w:t>
                      </w:r>
                      <w:r>
                        <w:rPr>
                          <w:rFonts w:hint="eastAsia"/>
                          <w:lang w:eastAsia="x-none"/>
                        </w:rPr>
                        <w:t xml:space="preserve"> measurements </w:t>
                      </w:r>
                      <w:r>
                        <w:rPr>
                          <w:lang w:eastAsia="x-none"/>
                        </w:rPr>
                        <w:t>should be</w:t>
                      </w:r>
                      <w:r>
                        <w:rPr>
                          <w:rFonts w:hint="eastAsia"/>
                          <w:lang w:eastAsia="x-none"/>
                        </w:rPr>
                        <w:t xml:space="preserve"> supported based on at least RRM measurements defined in NR Rel. 15</w:t>
                      </w:r>
                    </w:p>
                    <w:p w14:paraId="02B67773" w14:textId="77777777" w:rsidR="00C206D8" w:rsidRDefault="00C206D8" w:rsidP="00C206D8">
                      <w:pPr>
                        <w:pStyle w:val="3GPPAgreements"/>
                        <w:numPr>
                          <w:ilvl w:val="1"/>
                          <w:numId w:val="4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line="240" w:lineRule="auto"/>
                        <w:textAlignment w:val="baseline"/>
                        <w:rPr>
                          <w:lang w:eastAsia="x-none"/>
                        </w:rPr>
                      </w:pPr>
                      <w:r>
                        <w:rPr>
                          <w:rFonts w:hint="eastAsia"/>
                        </w:rPr>
                        <w:t>Note</w:t>
                      </w:r>
                      <w:r>
                        <w:rPr>
                          <w:rFonts w:hint="eastAsia"/>
                          <w:lang w:eastAsia="x-none"/>
                        </w:rPr>
                        <w:t>:</w:t>
                      </w:r>
                    </w:p>
                    <w:p w14:paraId="2D112D67" w14:textId="77777777" w:rsidR="00C206D8" w:rsidRDefault="00C206D8" w:rsidP="00C206D8">
                      <w:pPr>
                        <w:pStyle w:val="3GPPAgreements"/>
                        <w:numPr>
                          <w:ilvl w:val="2"/>
                          <w:numId w:val="4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line="240" w:lineRule="auto"/>
                        <w:textAlignment w:val="baseline"/>
                        <w:rPr>
                          <w:lang w:eastAsia="x-none"/>
                        </w:rPr>
                      </w:pPr>
                      <w:r>
                        <w:rPr>
                          <w:lang w:eastAsia="x-none"/>
                        </w:rPr>
                        <w:t>Support of NR Rel-16 signals, measurements and procedures for E-CID are to be discussed when specified</w:t>
                      </w:r>
                    </w:p>
                    <w:p w14:paraId="07078BDC" w14:textId="77777777" w:rsidR="00C206D8" w:rsidRDefault="00C206D8" w:rsidP="00C206D8">
                      <w:pPr>
                        <w:pStyle w:val="3GPPAgreements"/>
                        <w:numPr>
                          <w:ilvl w:val="2"/>
                          <w:numId w:val="4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line="240" w:lineRule="auto"/>
                        <w:textAlignment w:val="baseline"/>
                        <w:rPr>
                          <w:lang w:eastAsia="x-none"/>
                        </w:rPr>
                      </w:pPr>
                      <w:r>
                        <w:rPr>
                          <w:lang w:eastAsia="x-none"/>
                        </w:rPr>
                        <w:t>NR Rel-15 signals may be used to define additional UE/</w:t>
                      </w:r>
                      <w:proofErr w:type="spellStart"/>
                      <w:r>
                        <w:rPr>
                          <w:lang w:eastAsia="x-none"/>
                        </w:rPr>
                        <w:t>gNB</w:t>
                      </w:r>
                      <w:proofErr w:type="spellEnd"/>
                      <w:r>
                        <w:rPr>
                          <w:lang w:eastAsia="x-none"/>
                        </w:rPr>
                        <w:t xml:space="preserve"> measurements to facilitate E-CID support</w:t>
                      </w:r>
                    </w:p>
                    <w:p w14:paraId="5C855A1D" w14:textId="77777777" w:rsidR="00C206D8" w:rsidRPr="009C5EB9" w:rsidRDefault="00C206D8" w:rsidP="00C206D8">
                      <w:pPr>
                        <w:rPr>
                          <w:rFonts w:eastAsia="Batang"/>
                          <w:b/>
                          <w:lang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594B76B3" w14:textId="77777777" w:rsidR="00DB0097" w:rsidRDefault="00DB0097" w:rsidP="00DB0097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UE measurements to support positioning techniques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5"/>
        <w:gridCol w:w="2455"/>
        <w:gridCol w:w="2456"/>
      </w:tblGrid>
      <w:tr w:rsidR="00DB0097" w:rsidRPr="00DB587B" w14:paraId="15843702" w14:textId="77777777" w:rsidTr="00522923">
        <w:trPr>
          <w:jc w:val="center"/>
        </w:trPr>
        <w:tc>
          <w:tcPr>
            <w:tcW w:w="2455" w:type="dxa"/>
            <w:tcBorders>
              <w:bottom w:val="single" w:sz="4" w:space="0" w:color="auto"/>
            </w:tcBorders>
            <w:shd w:val="clear" w:color="auto" w:fill="FFE599"/>
            <w:vAlign w:val="center"/>
          </w:tcPr>
          <w:p w14:paraId="3F158CBD" w14:textId="77777777" w:rsidR="00DB0097" w:rsidRPr="00DB587B" w:rsidRDefault="00DB0097" w:rsidP="00522923">
            <w:pPr>
              <w:pStyle w:val="3GPPText"/>
              <w:spacing w:before="0" w:after="0"/>
              <w:jc w:val="center"/>
              <w:rPr>
                <w:b/>
                <w:szCs w:val="22"/>
              </w:rPr>
            </w:pPr>
            <w:r w:rsidRPr="00DB587B">
              <w:rPr>
                <w:b/>
                <w:szCs w:val="22"/>
              </w:rPr>
              <w:t>DL/UL Reference Signals</w:t>
            </w:r>
          </w:p>
        </w:tc>
        <w:tc>
          <w:tcPr>
            <w:tcW w:w="2455" w:type="dxa"/>
            <w:tcBorders>
              <w:bottom w:val="single" w:sz="4" w:space="0" w:color="auto"/>
            </w:tcBorders>
            <w:shd w:val="clear" w:color="auto" w:fill="FFE599"/>
            <w:vAlign w:val="center"/>
          </w:tcPr>
          <w:p w14:paraId="38C51517" w14:textId="77777777" w:rsidR="00DB0097" w:rsidRPr="00DB587B" w:rsidRDefault="00DB0097" w:rsidP="00522923">
            <w:pPr>
              <w:pStyle w:val="3GPPText"/>
              <w:spacing w:before="0" w:after="0"/>
              <w:jc w:val="center"/>
              <w:rPr>
                <w:b/>
                <w:szCs w:val="22"/>
              </w:rPr>
            </w:pPr>
            <w:r w:rsidRPr="00DB587B">
              <w:rPr>
                <w:b/>
                <w:szCs w:val="22"/>
              </w:rPr>
              <w:t>UE Measurements</w:t>
            </w:r>
          </w:p>
        </w:tc>
        <w:tc>
          <w:tcPr>
            <w:tcW w:w="2456" w:type="dxa"/>
            <w:tcBorders>
              <w:bottom w:val="single" w:sz="4" w:space="0" w:color="auto"/>
            </w:tcBorders>
            <w:shd w:val="clear" w:color="auto" w:fill="FFE599"/>
          </w:tcPr>
          <w:p w14:paraId="7BC6D271" w14:textId="77777777" w:rsidR="00DB0097" w:rsidRPr="00DB587B" w:rsidRDefault="00DB0097" w:rsidP="00522923">
            <w:pPr>
              <w:pStyle w:val="3GPPText"/>
              <w:spacing w:before="0" w:after="0"/>
              <w:jc w:val="center"/>
              <w:rPr>
                <w:b/>
                <w:szCs w:val="22"/>
              </w:rPr>
            </w:pPr>
            <w:r w:rsidRPr="00DB587B">
              <w:rPr>
                <w:b/>
                <w:szCs w:val="22"/>
              </w:rPr>
              <w:t>To facilitate support of the following positioning techniques</w:t>
            </w:r>
          </w:p>
        </w:tc>
      </w:tr>
      <w:tr w:rsidR="00DB0097" w:rsidRPr="00DB587B" w14:paraId="016346E7" w14:textId="77777777" w:rsidTr="00522923">
        <w:trPr>
          <w:trHeight w:val="185"/>
          <w:jc w:val="center"/>
        </w:trPr>
        <w:tc>
          <w:tcPr>
            <w:tcW w:w="2455" w:type="dxa"/>
            <w:shd w:val="clear" w:color="auto" w:fill="E2EFD9"/>
            <w:vAlign w:val="center"/>
          </w:tcPr>
          <w:p w14:paraId="0C3F083E" w14:textId="77777777" w:rsidR="00DB0097" w:rsidRPr="00DB587B" w:rsidRDefault="00DB0097" w:rsidP="00522923">
            <w:pPr>
              <w:pStyle w:val="3GPPText"/>
              <w:spacing w:before="0" w:after="0"/>
              <w:jc w:val="center"/>
              <w:rPr>
                <w:szCs w:val="22"/>
              </w:rPr>
            </w:pPr>
            <w:r w:rsidRPr="00DB587B">
              <w:rPr>
                <w:szCs w:val="22"/>
              </w:rPr>
              <w:t>Rel.16 DL PRS</w:t>
            </w:r>
          </w:p>
        </w:tc>
        <w:tc>
          <w:tcPr>
            <w:tcW w:w="2455" w:type="dxa"/>
            <w:shd w:val="clear" w:color="auto" w:fill="E2EFD9"/>
            <w:vAlign w:val="center"/>
          </w:tcPr>
          <w:p w14:paraId="692BF50F" w14:textId="77777777" w:rsidR="00DB0097" w:rsidRPr="00DB587B" w:rsidRDefault="00DB0097" w:rsidP="00522923">
            <w:pPr>
              <w:pStyle w:val="3GPPText"/>
              <w:spacing w:before="0" w:after="0"/>
              <w:jc w:val="center"/>
              <w:rPr>
                <w:szCs w:val="22"/>
              </w:rPr>
            </w:pPr>
            <w:r w:rsidRPr="00DB587B">
              <w:rPr>
                <w:szCs w:val="22"/>
              </w:rPr>
              <w:t>DL RSTD</w:t>
            </w:r>
          </w:p>
        </w:tc>
        <w:tc>
          <w:tcPr>
            <w:tcW w:w="2456" w:type="dxa"/>
            <w:shd w:val="clear" w:color="auto" w:fill="E2EFD9"/>
          </w:tcPr>
          <w:p w14:paraId="566525AD" w14:textId="77777777" w:rsidR="00DB0097" w:rsidRPr="00DB587B" w:rsidRDefault="00DB0097" w:rsidP="00522923">
            <w:pPr>
              <w:pStyle w:val="3GPPText"/>
              <w:spacing w:before="0" w:after="0"/>
              <w:jc w:val="center"/>
              <w:rPr>
                <w:szCs w:val="22"/>
              </w:rPr>
            </w:pPr>
            <w:r w:rsidRPr="00DB587B">
              <w:rPr>
                <w:szCs w:val="22"/>
              </w:rPr>
              <w:t>DL-TDOA</w:t>
            </w:r>
          </w:p>
        </w:tc>
      </w:tr>
      <w:tr w:rsidR="00DB0097" w:rsidRPr="00DB587B" w14:paraId="3EFF2981" w14:textId="77777777" w:rsidTr="00522923">
        <w:trPr>
          <w:trHeight w:val="215"/>
          <w:jc w:val="center"/>
        </w:trPr>
        <w:tc>
          <w:tcPr>
            <w:tcW w:w="2455" w:type="dxa"/>
            <w:shd w:val="clear" w:color="auto" w:fill="E2EFD9"/>
            <w:vAlign w:val="center"/>
          </w:tcPr>
          <w:p w14:paraId="58A3B25B" w14:textId="77777777" w:rsidR="00DB0097" w:rsidRPr="00DB587B" w:rsidRDefault="00DB0097" w:rsidP="00522923">
            <w:pPr>
              <w:pStyle w:val="3GPPText"/>
              <w:spacing w:before="0" w:after="0"/>
              <w:jc w:val="center"/>
              <w:rPr>
                <w:szCs w:val="22"/>
              </w:rPr>
            </w:pPr>
            <w:r w:rsidRPr="00DB587B">
              <w:rPr>
                <w:szCs w:val="22"/>
              </w:rPr>
              <w:t>Rel.16 DL PRS</w:t>
            </w:r>
          </w:p>
        </w:tc>
        <w:tc>
          <w:tcPr>
            <w:tcW w:w="2455" w:type="dxa"/>
            <w:shd w:val="clear" w:color="auto" w:fill="E2EFD9"/>
            <w:vAlign w:val="center"/>
          </w:tcPr>
          <w:p w14:paraId="1AFE2DDF" w14:textId="77777777" w:rsidR="00DB0097" w:rsidRPr="00DB587B" w:rsidRDefault="00DB0097" w:rsidP="00522923">
            <w:pPr>
              <w:pStyle w:val="3GPPText"/>
              <w:spacing w:before="0" w:after="0"/>
              <w:jc w:val="center"/>
              <w:rPr>
                <w:szCs w:val="22"/>
              </w:rPr>
            </w:pPr>
            <w:r w:rsidRPr="00DB587B">
              <w:rPr>
                <w:szCs w:val="22"/>
              </w:rPr>
              <w:t>DL PRS RSRP</w:t>
            </w:r>
          </w:p>
        </w:tc>
        <w:tc>
          <w:tcPr>
            <w:tcW w:w="2456" w:type="dxa"/>
            <w:shd w:val="clear" w:color="auto" w:fill="E2EFD9"/>
          </w:tcPr>
          <w:p w14:paraId="243276AA" w14:textId="77777777" w:rsidR="00DB0097" w:rsidRPr="00DB587B" w:rsidRDefault="00DB0097" w:rsidP="00522923">
            <w:pPr>
              <w:pStyle w:val="3GPPText"/>
              <w:spacing w:before="0" w:after="0"/>
              <w:jc w:val="center"/>
              <w:rPr>
                <w:szCs w:val="22"/>
              </w:rPr>
            </w:pPr>
            <w:r w:rsidRPr="00DB587B">
              <w:rPr>
                <w:szCs w:val="22"/>
              </w:rPr>
              <w:t>DL-TDOA, DL-AoD, Multi-RTT</w:t>
            </w:r>
          </w:p>
        </w:tc>
      </w:tr>
      <w:tr w:rsidR="00DB0097" w:rsidRPr="00DB587B" w14:paraId="47657FC2" w14:textId="77777777" w:rsidTr="00522923">
        <w:trPr>
          <w:trHeight w:val="246"/>
          <w:jc w:val="center"/>
        </w:trPr>
        <w:tc>
          <w:tcPr>
            <w:tcW w:w="2455" w:type="dxa"/>
            <w:shd w:val="clear" w:color="auto" w:fill="E2EFD9"/>
            <w:vAlign w:val="center"/>
          </w:tcPr>
          <w:p w14:paraId="5DE81A38" w14:textId="77777777" w:rsidR="00DB0097" w:rsidRPr="00DB587B" w:rsidRDefault="00DB0097" w:rsidP="00522923">
            <w:pPr>
              <w:pStyle w:val="3GPPText"/>
              <w:spacing w:before="0" w:after="0"/>
              <w:jc w:val="center"/>
              <w:rPr>
                <w:szCs w:val="22"/>
              </w:rPr>
            </w:pPr>
            <w:r w:rsidRPr="00DB587B">
              <w:rPr>
                <w:szCs w:val="22"/>
              </w:rPr>
              <w:t xml:space="preserve">Rel.16 DL PRS / Rel.16 SRS for positioning </w:t>
            </w:r>
          </w:p>
        </w:tc>
        <w:tc>
          <w:tcPr>
            <w:tcW w:w="2455" w:type="dxa"/>
            <w:shd w:val="clear" w:color="auto" w:fill="E2EFD9"/>
            <w:vAlign w:val="center"/>
          </w:tcPr>
          <w:p w14:paraId="2C42C6D0" w14:textId="77777777" w:rsidR="00DB0097" w:rsidRPr="00DB587B" w:rsidRDefault="00DB0097" w:rsidP="00522923">
            <w:pPr>
              <w:pStyle w:val="3GPPText"/>
              <w:spacing w:before="0" w:after="0"/>
              <w:jc w:val="center"/>
              <w:rPr>
                <w:szCs w:val="22"/>
              </w:rPr>
            </w:pPr>
            <w:r w:rsidRPr="00DB587B">
              <w:rPr>
                <w:szCs w:val="22"/>
              </w:rPr>
              <w:t>UE Rx-Tx time difference</w:t>
            </w:r>
          </w:p>
        </w:tc>
        <w:tc>
          <w:tcPr>
            <w:tcW w:w="2456" w:type="dxa"/>
            <w:shd w:val="clear" w:color="auto" w:fill="E2EFD9"/>
          </w:tcPr>
          <w:p w14:paraId="18D1E5B1" w14:textId="77777777" w:rsidR="00DB0097" w:rsidRPr="00DB587B" w:rsidRDefault="00DB0097" w:rsidP="00522923">
            <w:pPr>
              <w:pStyle w:val="3GPPText"/>
              <w:spacing w:before="0" w:after="0"/>
              <w:jc w:val="center"/>
              <w:rPr>
                <w:szCs w:val="22"/>
              </w:rPr>
            </w:pPr>
            <w:r w:rsidRPr="00DB587B">
              <w:rPr>
                <w:szCs w:val="22"/>
              </w:rPr>
              <w:t>Multi-RTT</w:t>
            </w:r>
          </w:p>
        </w:tc>
      </w:tr>
      <w:tr w:rsidR="00DB0097" w:rsidRPr="00DB587B" w14:paraId="5C621B7B" w14:textId="77777777" w:rsidTr="00522923">
        <w:trPr>
          <w:trHeight w:val="246"/>
          <w:jc w:val="center"/>
        </w:trPr>
        <w:tc>
          <w:tcPr>
            <w:tcW w:w="2455" w:type="dxa"/>
            <w:shd w:val="clear" w:color="auto" w:fill="E2EFD9"/>
            <w:vAlign w:val="center"/>
          </w:tcPr>
          <w:p w14:paraId="1BE301C2" w14:textId="77777777" w:rsidR="00DB0097" w:rsidRPr="00DB587B" w:rsidRDefault="00DB0097" w:rsidP="00522923">
            <w:pPr>
              <w:pStyle w:val="3GPPText"/>
              <w:spacing w:before="0" w:after="0"/>
              <w:jc w:val="center"/>
              <w:rPr>
                <w:szCs w:val="22"/>
              </w:rPr>
            </w:pPr>
            <w:r w:rsidRPr="00DB587B">
              <w:rPr>
                <w:szCs w:val="22"/>
              </w:rPr>
              <w:t>Rel. 15 SSB / CSI-RS for RRM</w:t>
            </w:r>
          </w:p>
        </w:tc>
        <w:tc>
          <w:tcPr>
            <w:tcW w:w="2455" w:type="dxa"/>
            <w:shd w:val="clear" w:color="auto" w:fill="E2EFD9"/>
            <w:vAlign w:val="center"/>
          </w:tcPr>
          <w:p w14:paraId="6EC71F81" w14:textId="77777777" w:rsidR="00DB0097" w:rsidRPr="00DB587B" w:rsidRDefault="00DB0097" w:rsidP="00522923">
            <w:pPr>
              <w:pStyle w:val="3GPPText"/>
              <w:spacing w:before="0" w:after="0"/>
              <w:jc w:val="center"/>
              <w:rPr>
                <w:szCs w:val="22"/>
              </w:rPr>
            </w:pPr>
            <w:r w:rsidRPr="00DB587B">
              <w:rPr>
                <w:szCs w:val="22"/>
              </w:rPr>
              <w:t>SS-RSRP(RSRP for RRM), SS-RSRQ(for RRM), CSI-RSRP (for RRM), CSI-RSRQ (for RRM), SS-RSRPB (for RRM)</w:t>
            </w:r>
          </w:p>
        </w:tc>
        <w:tc>
          <w:tcPr>
            <w:tcW w:w="2456" w:type="dxa"/>
            <w:shd w:val="clear" w:color="auto" w:fill="E2EFD9"/>
          </w:tcPr>
          <w:p w14:paraId="68108242" w14:textId="77777777" w:rsidR="00DB0097" w:rsidRPr="00DB587B" w:rsidRDefault="00DB0097" w:rsidP="00522923">
            <w:pPr>
              <w:pStyle w:val="3GPPText"/>
              <w:spacing w:before="0" w:after="0"/>
              <w:jc w:val="center"/>
              <w:rPr>
                <w:szCs w:val="22"/>
              </w:rPr>
            </w:pPr>
            <w:r w:rsidRPr="00DB587B">
              <w:rPr>
                <w:szCs w:val="22"/>
              </w:rPr>
              <w:t>E-CID</w:t>
            </w:r>
          </w:p>
        </w:tc>
      </w:tr>
    </w:tbl>
    <w:p w14:paraId="38A627A3" w14:textId="77777777" w:rsidR="00DB0097" w:rsidRDefault="00DB0097" w:rsidP="00804DAC">
      <w:pPr>
        <w:rPr>
          <w:lang w:val="en-US"/>
        </w:rPr>
      </w:pPr>
    </w:p>
    <w:p w14:paraId="6C3EECCE" w14:textId="5244158F" w:rsidR="00134FEE" w:rsidRDefault="00986D60" w:rsidP="00C206D8">
      <w:pPr>
        <w:rPr>
          <w:lang w:val="en-US"/>
        </w:rPr>
      </w:pPr>
      <w:r>
        <w:rPr>
          <w:lang w:val="en-US"/>
        </w:rPr>
        <w:t>In [1], UE Rx-Tx time difference measurement is defined based on Release 16 DL PRS and UL SRS (See Table 1 reproduced from [2]).</w:t>
      </w:r>
      <w:r w:rsidR="00C206D8">
        <w:rPr>
          <w:lang w:val="en-US"/>
        </w:rPr>
        <w:t xml:space="preserve"> </w:t>
      </w:r>
      <w:r w:rsidR="00134FEE">
        <w:rPr>
          <w:lang w:val="en-US"/>
        </w:rPr>
        <w:t xml:space="preserve">Based on the most recent working assumption in RAN1, </w:t>
      </w:r>
      <w:r w:rsidR="006E4947">
        <w:rPr>
          <w:lang w:val="en-US"/>
        </w:rPr>
        <w:t xml:space="preserve">measurement of </w:t>
      </w:r>
      <w:r w:rsidR="00134FEE">
        <w:rPr>
          <w:lang w:val="en-US"/>
        </w:rPr>
        <w:t xml:space="preserve">UE Rx-Tx time difference </w:t>
      </w:r>
      <w:r w:rsidR="006E4947">
        <w:rPr>
          <w:lang w:val="en-US"/>
        </w:rPr>
        <w:t xml:space="preserve">can be supported by UE </w:t>
      </w:r>
      <w:r w:rsidR="00B80339">
        <w:rPr>
          <w:lang w:val="en-US"/>
        </w:rPr>
        <w:t xml:space="preserve">with the same SRS but different PRS resources belonging to different positioning frequency layers. </w:t>
      </w:r>
    </w:p>
    <w:p w14:paraId="18FBE32C" w14:textId="0320A71E" w:rsidR="009A56B3" w:rsidRDefault="00D83780" w:rsidP="00C206D8">
      <w:pPr>
        <w:rPr>
          <w:lang w:val="en-US"/>
        </w:rPr>
      </w:pPr>
      <w:r>
        <w:rPr>
          <w:lang w:val="en-US"/>
        </w:rPr>
        <w:t>In</w:t>
      </w:r>
      <w:r w:rsidR="009A56B3">
        <w:rPr>
          <w:lang w:val="en-US"/>
        </w:rPr>
        <w:t xml:space="preserve"> RSTD measurements</w:t>
      </w:r>
      <w:r>
        <w:rPr>
          <w:lang w:val="en-US"/>
        </w:rPr>
        <w:t xml:space="preserve">, we argued that </w:t>
      </w:r>
      <w:r w:rsidR="00ED1F29">
        <w:rPr>
          <w:lang w:val="en-US"/>
        </w:rPr>
        <w:t xml:space="preserve">the definition of intra-frequency vs. inter-frequency measurement is necessary since </w:t>
      </w:r>
      <w:r w:rsidR="0016037C">
        <w:rPr>
          <w:lang w:val="en-US"/>
        </w:rPr>
        <w:t xml:space="preserve">time </w:t>
      </w:r>
      <w:r w:rsidR="00EC32BF">
        <w:rPr>
          <w:lang w:val="en-US"/>
        </w:rPr>
        <w:t xml:space="preserve">of arrival measurements from two PRS resources with different BW and resolution can </w:t>
      </w:r>
      <w:r w:rsidR="00ED6F48">
        <w:rPr>
          <w:lang w:val="en-US"/>
        </w:rPr>
        <w:t>have adverse impact on accuracy</w:t>
      </w:r>
      <w:r w:rsidR="009865BF">
        <w:rPr>
          <w:lang w:val="en-US"/>
        </w:rPr>
        <w:t xml:space="preserve">. Hence, classification of intra-frequency and inter-frequency measurement </w:t>
      </w:r>
      <w:r w:rsidR="00340B3B">
        <w:rPr>
          <w:lang w:val="en-US"/>
        </w:rPr>
        <w:t xml:space="preserve">with different accuracy requirements is beneficial. </w:t>
      </w:r>
      <w:r w:rsidR="0088754C">
        <w:rPr>
          <w:lang w:val="en-US"/>
        </w:rPr>
        <w:t xml:space="preserve">However, for UE Rx-Tx time difference measurement, this consideration is no longer valid and </w:t>
      </w:r>
      <w:r w:rsidR="000D0451">
        <w:rPr>
          <w:lang w:val="en-US"/>
        </w:rPr>
        <w:t xml:space="preserve">definition of intra-frequency and inter-frequency measurements </w:t>
      </w:r>
      <w:r w:rsidR="00102FD4">
        <w:rPr>
          <w:lang w:val="en-US"/>
        </w:rPr>
        <w:t xml:space="preserve">does not have a significant benefit. </w:t>
      </w:r>
      <w:r w:rsidR="00C21000">
        <w:rPr>
          <w:lang w:val="en-US"/>
        </w:rPr>
        <w:t xml:space="preserve">Consequently, it is proposed to </w:t>
      </w:r>
      <w:r w:rsidR="00EC36AC">
        <w:rPr>
          <w:lang w:val="en-US"/>
        </w:rPr>
        <w:t xml:space="preserve">define core requirements for UE Rx-Tx time difference measurements </w:t>
      </w:r>
      <w:r w:rsidR="00C31B78">
        <w:rPr>
          <w:lang w:val="en-US"/>
        </w:rPr>
        <w:t xml:space="preserve">for PRS resource set(s) belonging to the same </w:t>
      </w:r>
      <w:r w:rsidR="007E3845">
        <w:rPr>
          <w:lang w:val="en-US"/>
        </w:rPr>
        <w:t>and different positioning frequency layers.</w:t>
      </w:r>
    </w:p>
    <w:p w14:paraId="29A71518" w14:textId="56AE2805" w:rsidR="002B2945" w:rsidRPr="001D73CD" w:rsidRDefault="002B2945" w:rsidP="00DB0097">
      <w:pPr>
        <w:rPr>
          <w:b/>
          <w:bCs/>
          <w:lang w:val="en-US"/>
        </w:rPr>
      </w:pPr>
      <w:r w:rsidRPr="001D73CD">
        <w:rPr>
          <w:b/>
          <w:bCs/>
        </w:rPr>
        <w:t>Proposal 1. RAN4 to defin</w:t>
      </w:r>
      <w:r w:rsidR="00C206D8" w:rsidRPr="001D73CD">
        <w:rPr>
          <w:b/>
          <w:bCs/>
        </w:rPr>
        <w:t>e</w:t>
      </w:r>
      <w:r w:rsidRPr="001D73CD">
        <w:rPr>
          <w:b/>
          <w:bCs/>
        </w:rPr>
        <w:t xml:space="preserve"> core requirements </w:t>
      </w:r>
      <w:r w:rsidR="00C206D8" w:rsidRPr="001D73CD">
        <w:rPr>
          <w:b/>
          <w:bCs/>
        </w:rPr>
        <w:t xml:space="preserve">for UE Rx-Tx time difference measurements </w:t>
      </w:r>
      <w:r w:rsidR="001D73CD" w:rsidRPr="001D73CD">
        <w:rPr>
          <w:b/>
          <w:bCs/>
          <w:lang w:val="en-US"/>
        </w:rPr>
        <w:t>for PRS resource set(s) belonging to the same and different positioning frequency layers.</w:t>
      </w:r>
    </w:p>
    <w:p w14:paraId="2D0D5189" w14:textId="7B45BBF4" w:rsidR="00C51EC1" w:rsidRDefault="00A37B46" w:rsidP="00C51EC1">
      <w:pPr>
        <w:pStyle w:val="Heading1"/>
        <w:rPr>
          <w:lang w:val="en-US"/>
        </w:rPr>
      </w:pPr>
      <w:r>
        <w:rPr>
          <w:lang w:val="en-US"/>
        </w:rPr>
        <w:t>Measurement accuracy</w:t>
      </w:r>
    </w:p>
    <w:p w14:paraId="011973BE" w14:textId="7A8D775A" w:rsidR="00A37B46" w:rsidRDefault="00CE3736" w:rsidP="00A37B46">
      <w:pPr>
        <w:rPr>
          <w:lang w:val="en-US"/>
        </w:rPr>
      </w:pPr>
      <w:r>
        <w:rPr>
          <w:lang w:val="en-US"/>
        </w:rPr>
        <w:t xml:space="preserve">As in [3], the measurement accuracy requirements for UE Rx-Tx time difference should be based on one-shot measurement. Combining measurements across </w:t>
      </w:r>
      <w:r w:rsidR="00EF6095">
        <w:rPr>
          <w:lang w:val="en-US"/>
        </w:rPr>
        <w:t>repetition windows</w:t>
      </w:r>
      <w:r>
        <w:rPr>
          <w:lang w:val="en-US"/>
        </w:rPr>
        <w:t xml:space="preserve">, if available, to improve performance should be left to UE implementation. </w:t>
      </w:r>
    </w:p>
    <w:p w14:paraId="272566A1" w14:textId="2D90748F" w:rsidR="00CE3736" w:rsidRPr="00F35820" w:rsidRDefault="00CE3736" w:rsidP="00A37B46">
      <w:pPr>
        <w:rPr>
          <w:b/>
          <w:bCs/>
          <w:lang w:val="en-US"/>
        </w:rPr>
      </w:pPr>
      <w:r w:rsidRPr="00F35820">
        <w:rPr>
          <w:b/>
          <w:bCs/>
          <w:lang w:val="en-US"/>
        </w:rPr>
        <w:lastRenderedPageBreak/>
        <w:t xml:space="preserve">Proposal 2. UE Rx-Tx </w:t>
      </w:r>
      <w:r w:rsidR="00F35820">
        <w:rPr>
          <w:b/>
          <w:bCs/>
          <w:lang w:val="en-US"/>
        </w:rPr>
        <w:t xml:space="preserve">time </w:t>
      </w:r>
      <w:r w:rsidRPr="00F35820">
        <w:rPr>
          <w:b/>
          <w:bCs/>
          <w:lang w:val="en-US"/>
        </w:rPr>
        <w:t xml:space="preserve">difference measurement accuracy requirements to be defined using samples from </w:t>
      </w:r>
      <w:r w:rsidR="00B35281" w:rsidRPr="001757E1">
        <w:rPr>
          <w:b/>
          <w:bCs/>
          <w:lang w:val="en-US"/>
        </w:rPr>
        <w:t xml:space="preserve">only one </w:t>
      </w:r>
      <w:r w:rsidR="00B35281">
        <w:rPr>
          <w:b/>
          <w:bCs/>
          <w:lang w:val="en-US"/>
        </w:rPr>
        <w:t>DL PRS resource repetition, i.e</w:t>
      </w:r>
      <w:r w:rsidR="00B35281" w:rsidRPr="00DF008F">
        <w:rPr>
          <w:b/>
          <w:bCs/>
          <w:lang w:val="en-US"/>
        </w:rPr>
        <w:t xml:space="preserve">., the time duration spanned by one DL PRS resource after repetition by </w:t>
      </w:r>
      <w:r w:rsidR="00B35281" w:rsidRPr="00DF008F">
        <w:rPr>
          <w:b/>
          <w:bCs/>
          <w:i/>
          <w:iCs/>
          <w:lang w:val="en-US"/>
        </w:rPr>
        <w:t>DL-PRS-ResourceRepetitionFactor</w:t>
      </w:r>
      <w:r w:rsidR="00B35281" w:rsidRPr="00DF008F">
        <w:rPr>
          <w:b/>
          <w:bCs/>
          <w:lang w:val="en-US"/>
        </w:rPr>
        <w:t xml:space="preserve">.  </w:t>
      </w:r>
      <w:r w:rsidR="00B35281" w:rsidRPr="001757E1">
        <w:rPr>
          <w:b/>
          <w:bCs/>
          <w:lang w:val="en-US"/>
        </w:rPr>
        <w:t xml:space="preserve">Combining measurements across PRS </w:t>
      </w:r>
      <w:r w:rsidR="00B35281">
        <w:rPr>
          <w:b/>
          <w:bCs/>
          <w:lang w:val="en-US"/>
        </w:rPr>
        <w:t>repetitions</w:t>
      </w:r>
      <w:r w:rsidR="00B35281" w:rsidRPr="001757E1">
        <w:rPr>
          <w:b/>
          <w:bCs/>
          <w:lang w:val="en-US"/>
        </w:rPr>
        <w:t xml:space="preserve">, if </w:t>
      </w:r>
      <w:r w:rsidR="00B35281">
        <w:rPr>
          <w:b/>
          <w:bCs/>
          <w:lang w:val="en-US"/>
        </w:rPr>
        <w:t>possible and available</w:t>
      </w:r>
      <w:r w:rsidR="00B35281" w:rsidRPr="001757E1">
        <w:rPr>
          <w:b/>
          <w:bCs/>
          <w:lang w:val="en-US"/>
        </w:rPr>
        <w:t>, to improve performance should be left to UE implementation.</w:t>
      </w:r>
    </w:p>
    <w:p w14:paraId="0176717E" w14:textId="729DC37F" w:rsidR="00CE3736" w:rsidRPr="00931118" w:rsidRDefault="00CE3736" w:rsidP="00A37B46">
      <w:pPr>
        <w:rPr>
          <w:lang w:val="en-US"/>
        </w:rPr>
      </w:pPr>
      <w:r w:rsidRPr="00931118">
        <w:rPr>
          <w:lang w:val="en-US"/>
        </w:rPr>
        <w:t xml:space="preserve">Side conditions to which the requirements apply </w:t>
      </w:r>
      <w:r w:rsidR="00D02801" w:rsidRPr="00931118">
        <w:rPr>
          <w:lang w:val="en-US"/>
        </w:rPr>
        <w:t xml:space="preserve">should be the same as side conditions for DL PRS RSTD measurements based on the same PRS configurations. </w:t>
      </w:r>
    </w:p>
    <w:p w14:paraId="20C94726" w14:textId="5B17B174" w:rsidR="00F35820" w:rsidRDefault="00F35820" w:rsidP="00F35820">
      <w:pPr>
        <w:rPr>
          <w:b/>
          <w:bCs/>
          <w:lang w:val="en-US"/>
        </w:rPr>
      </w:pPr>
      <w:r w:rsidRPr="00931118">
        <w:rPr>
          <w:b/>
          <w:bCs/>
          <w:lang w:val="en-US"/>
        </w:rPr>
        <w:t xml:space="preserve">Proposal 3. Side conditions for UE Rx-Tx time difference measurements shall be </w:t>
      </w:r>
      <w:r w:rsidR="00D02801" w:rsidRPr="00931118">
        <w:rPr>
          <w:b/>
          <w:bCs/>
          <w:lang w:val="en-US"/>
        </w:rPr>
        <w:t>the same as side conditions for PRS RSTD measurements based on the same DL PRS configuration.</w:t>
      </w:r>
      <w:r w:rsidR="00D02801">
        <w:rPr>
          <w:b/>
          <w:bCs/>
          <w:lang w:val="en-US"/>
        </w:rPr>
        <w:t xml:space="preserve"> </w:t>
      </w:r>
    </w:p>
    <w:p w14:paraId="07C32DFE" w14:textId="737482E6" w:rsidR="00E91533" w:rsidRDefault="00E91533" w:rsidP="00E91533">
      <w:r>
        <w:t xml:space="preserve">An issue that needs to be carefully considered in NR is the Timing advance (TA) consistency across the SRS transmissions during one </w:t>
      </w:r>
      <w:r w:rsidR="00344E8B">
        <w:t>repetition window</w:t>
      </w:r>
      <w:r>
        <w:t xml:space="preserve">. Consider the case that the UE reports one “UE Rx-Tx timing difference” measurement report associated with a frame number during which </w:t>
      </w:r>
      <w:r w:rsidR="00B15FC1">
        <w:t>two or more</w:t>
      </w:r>
      <w:r>
        <w:t xml:space="preserve"> SRS </w:t>
      </w:r>
      <w:r w:rsidR="00B15FC1">
        <w:t>slot</w:t>
      </w:r>
      <w:r>
        <w:t xml:space="preserve">s are transmitted, and in between them, a MAC CE command </w:t>
      </w:r>
      <w:r w:rsidR="00B15FC1">
        <w:t>i</w:t>
      </w:r>
      <w:r>
        <w:t xml:space="preserve">s received, as shown in the figure below. If the TRP then attempts to average the channel energy responses across the </w:t>
      </w:r>
      <w:r w:rsidR="00B15FC1">
        <w:t xml:space="preserve">successive </w:t>
      </w:r>
      <w:r>
        <w:t xml:space="preserve">SRS receptions, there will be an error due to the different timing advance between </w:t>
      </w:r>
      <w:r w:rsidR="00B15FC1">
        <w:t>successive</w:t>
      </w:r>
      <w:r>
        <w:t xml:space="preserve"> SRS transmissions. </w:t>
      </w:r>
    </w:p>
    <w:p w14:paraId="65C81E65" w14:textId="77777777" w:rsidR="00E91533" w:rsidRDefault="00E91533" w:rsidP="00E91533">
      <w:pPr>
        <w:jc w:val="center"/>
      </w:pPr>
      <w:r>
        <w:rPr>
          <w:noProof/>
        </w:rPr>
        <w:drawing>
          <wp:inline distT="0" distB="0" distL="0" distR="0" wp14:anchorId="46178991" wp14:editId="100552B3">
            <wp:extent cx="3830955" cy="969645"/>
            <wp:effectExtent l="0" t="0" r="0" b="190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0955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430094" w14:textId="6DB19AB3" w:rsidR="00E91533" w:rsidRDefault="00E91533" w:rsidP="00E91533">
      <w:r>
        <w:t>This issue also exists in LTE. In this case, in LTE UL E-CID (see 36.133), the accuracy of UE Rx-Tx is only defined assuming no changes in the uplink transmit timing during the measurement period as shown in the text below:</w:t>
      </w:r>
    </w:p>
    <w:p w14:paraId="2A79F938" w14:textId="77777777" w:rsidR="00E91533" w:rsidRDefault="00E91533" w:rsidP="00E91533">
      <w:pPr>
        <w:jc w:val="center"/>
      </w:pPr>
      <w:r>
        <w:rPr>
          <w:noProof/>
        </w:rPr>
        <w:drawing>
          <wp:inline distT="0" distB="0" distL="0" distR="0" wp14:anchorId="37425A65" wp14:editId="0792A578">
            <wp:extent cx="3320519" cy="1046018"/>
            <wp:effectExtent l="0" t="0" r="0" b="190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3440" cy="1046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5AAFD0" w14:textId="52CABFE3" w:rsidR="00E91533" w:rsidRDefault="00E91533" w:rsidP="00E91533">
      <w:r>
        <w:t xml:space="preserve">A similar approach is proposed to be used in NR Rel-16, due to its specification simplicity, but indeed for scenarios of high mobility, where TA commands are received too often, the positioning measurements can deteriorate, and its accuracy cannot be guaranteed. </w:t>
      </w:r>
    </w:p>
    <w:p w14:paraId="36FFA0A8" w14:textId="2F22548A" w:rsidR="00E91533" w:rsidRPr="00732D81" w:rsidRDefault="00732D81" w:rsidP="00F35820">
      <w:pPr>
        <w:rPr>
          <w:b/>
          <w:bCs/>
        </w:rPr>
      </w:pPr>
      <w:r w:rsidRPr="00732D81">
        <w:rPr>
          <w:b/>
          <w:bCs/>
        </w:rPr>
        <w:t xml:space="preserve">Proposal 4. With respect to TA commands during a positioning session, accuracy requirements are valid under the condition that no changes to UL transmission timing are applied during the measurement period. </w:t>
      </w:r>
    </w:p>
    <w:p w14:paraId="1EFBDE49" w14:textId="372574E1" w:rsidR="00F35820" w:rsidRDefault="00F35820" w:rsidP="00F35820">
      <w:pPr>
        <w:pStyle w:val="Heading1"/>
      </w:pPr>
      <w:r>
        <w:t>Measurement reporting</w:t>
      </w:r>
    </w:p>
    <w:p w14:paraId="05D38E6B" w14:textId="32B28B59" w:rsidR="00E42262" w:rsidRPr="00EF7D7B" w:rsidRDefault="00E42262" w:rsidP="00E42262">
      <w:pPr>
        <w:rPr>
          <w:sz w:val="18"/>
          <w:szCs w:val="18"/>
          <w:lang w:val="en-US"/>
        </w:rPr>
      </w:pPr>
      <w:r w:rsidRPr="00EF7D7B">
        <w:rPr>
          <w:rStyle w:val="normaltextrun"/>
          <w:color w:val="000000"/>
        </w:rPr>
        <w:t xml:space="preserve">According to the commercial requirements for positioning, NR positioning should be able to support an accuracy of 3m in the horizontal plane, which effectively </w:t>
      </w:r>
      <w:r>
        <w:rPr>
          <w:rStyle w:val="normaltextrun"/>
          <w:color w:val="000000"/>
        </w:rPr>
        <w:t>yields</w:t>
      </w:r>
      <w:r w:rsidRPr="00EF7D7B">
        <w:rPr>
          <w:rStyle w:val="normaltextrun"/>
          <w:color w:val="000000"/>
        </w:rPr>
        <w:t xml:space="preserve"> a TOA accuracy o</w:t>
      </w:r>
      <w:r>
        <w:rPr>
          <w:rStyle w:val="normaltextrun"/>
          <w:color w:val="000000"/>
        </w:rPr>
        <w:t>n</w:t>
      </w:r>
      <w:r w:rsidRPr="00EF7D7B">
        <w:rPr>
          <w:rStyle w:val="normaltextrun"/>
          <w:color w:val="000000"/>
        </w:rPr>
        <w:t xml:space="preserve"> the order of 10 </w:t>
      </w:r>
      <w:r w:rsidRPr="00EF7D7B">
        <w:rPr>
          <w:rStyle w:val="spellingerror"/>
          <w:color w:val="000000"/>
        </w:rPr>
        <w:t>ns</w:t>
      </w:r>
      <w:r w:rsidRPr="00EF7D7B">
        <w:rPr>
          <w:rStyle w:val="normaltextrun"/>
          <w:color w:val="000000"/>
        </w:rPr>
        <w:t>. To ensure that the reporting granularity is not the bottleneck of the NR positioning, the entity performing the timing measurements (either the TRP</w:t>
      </w:r>
      <w:r w:rsidR="00B15FC1">
        <w:rPr>
          <w:rStyle w:val="normaltextrun"/>
          <w:color w:val="000000"/>
        </w:rPr>
        <w:t xml:space="preserve"> </w:t>
      </w:r>
      <w:r w:rsidRPr="00EF7D7B">
        <w:rPr>
          <w:rStyle w:val="normaltextrun"/>
          <w:color w:val="000000"/>
        </w:rPr>
        <w:t>or the UE) need</w:t>
      </w:r>
      <w:r>
        <w:rPr>
          <w:rStyle w:val="normaltextrun"/>
          <w:color w:val="000000"/>
        </w:rPr>
        <w:t>s</w:t>
      </w:r>
      <w:r w:rsidRPr="00EF7D7B">
        <w:rPr>
          <w:rStyle w:val="normaltextrun"/>
          <w:color w:val="000000"/>
        </w:rPr>
        <w:t xml:space="preserve"> to be able to report them to the location server at a precision level significantly better than 10 </w:t>
      </w:r>
      <w:r w:rsidRPr="00EF7D7B">
        <w:rPr>
          <w:rStyle w:val="spellingerror"/>
          <w:color w:val="000000"/>
        </w:rPr>
        <w:t>ns</w:t>
      </w:r>
      <w:r w:rsidRPr="00EF7D7B">
        <w:rPr>
          <w:rStyle w:val="normaltextrun"/>
          <w:color w:val="000000"/>
        </w:rPr>
        <w:t>.</w:t>
      </w:r>
    </w:p>
    <w:p w14:paraId="200B64C8" w14:textId="70179A4E" w:rsidR="00E42262" w:rsidRDefault="00E42262" w:rsidP="00E42262">
      <w:pPr>
        <w:rPr>
          <w:lang w:val="en-US"/>
        </w:rPr>
      </w:pPr>
      <w:r>
        <w:rPr>
          <w:lang w:val="en-US"/>
        </w:rPr>
        <w:t>In LTE, the reporting range for UE Rx-Tx time difference is defined from 0 to 20472</w:t>
      </w:r>
      <w:r w:rsidRPr="00E42262">
        <w:rPr>
          <w:lang w:val="en-US"/>
        </w:rPr>
        <w:t xml:space="preserve"> </w:t>
      </w:r>
      <w:r>
        <w:rPr>
          <w:lang w:val="en-US"/>
        </w:rPr>
        <w:t>T</w:t>
      </w:r>
      <w:r w:rsidRPr="00EF7D7B">
        <w:rPr>
          <w:vertAlign w:val="subscript"/>
          <w:lang w:val="en-US"/>
        </w:rPr>
        <w:t>s</w:t>
      </w:r>
      <w:r>
        <w:rPr>
          <w:lang w:val="en-US"/>
        </w:rPr>
        <w:t xml:space="preserve"> with 2T</w:t>
      </w:r>
      <w:r w:rsidRPr="00EF7D7B">
        <w:rPr>
          <w:vertAlign w:val="subscript"/>
          <w:lang w:val="en-US"/>
        </w:rPr>
        <w:t>s</w:t>
      </w:r>
      <w:r>
        <w:rPr>
          <w:lang w:val="en-US"/>
        </w:rPr>
        <w:t xml:space="preserve"> resolution for measurements less than 4096</w:t>
      </w:r>
      <w:r w:rsidRPr="00E42262">
        <w:rPr>
          <w:lang w:val="en-US"/>
        </w:rPr>
        <w:t xml:space="preserve"> </w:t>
      </w:r>
      <w:r>
        <w:rPr>
          <w:lang w:val="en-US"/>
        </w:rPr>
        <w:t>T</w:t>
      </w:r>
      <w:r w:rsidRPr="00EF7D7B">
        <w:rPr>
          <w:vertAlign w:val="subscript"/>
          <w:lang w:val="en-US"/>
        </w:rPr>
        <w:t>s</w:t>
      </w:r>
      <w:r>
        <w:rPr>
          <w:lang w:val="en-US"/>
        </w:rPr>
        <w:t xml:space="preserve"> and 8T</w:t>
      </w:r>
      <w:r w:rsidRPr="00EF7D7B">
        <w:rPr>
          <w:vertAlign w:val="subscript"/>
          <w:lang w:val="en-US"/>
        </w:rPr>
        <w:t>s</w:t>
      </w:r>
      <w:r>
        <w:rPr>
          <w:lang w:val="en-US"/>
        </w:rPr>
        <w:t xml:space="preserve"> for measurements equal to or greater than 4096T</w:t>
      </w:r>
      <w:r w:rsidRPr="00EF7D7B">
        <w:rPr>
          <w:vertAlign w:val="subscript"/>
          <w:lang w:val="en-US"/>
        </w:rPr>
        <w:t>s</w:t>
      </w:r>
      <w:r>
        <w:rPr>
          <w:lang w:val="en-US"/>
        </w:rPr>
        <w:t xml:space="preserve"> (clause 9.1.9.2 of TS 36.133). It is noted that T</w:t>
      </w:r>
      <w:r w:rsidRPr="00EF7D7B">
        <w:rPr>
          <w:vertAlign w:val="subscript"/>
          <w:lang w:val="en-US"/>
        </w:rPr>
        <w:t>s</w:t>
      </w:r>
      <w:r>
        <w:rPr>
          <w:vertAlign w:val="subscript"/>
          <w:lang w:val="en-US"/>
        </w:rPr>
        <w:t xml:space="preserve"> </w:t>
      </w:r>
      <w:r>
        <w:rPr>
          <w:lang w:val="en-US"/>
        </w:rPr>
        <w:t xml:space="preserve">= 32.5 ns so at best the reporting granularity will be ~65 ns which results in an uncertainty that fails to meet the requirements. </w:t>
      </w:r>
    </w:p>
    <w:p w14:paraId="70261230" w14:textId="0E4BC55F" w:rsidR="00E42262" w:rsidRPr="00003DE8" w:rsidRDefault="00E42262" w:rsidP="00E42262">
      <w:pPr>
        <w:rPr>
          <w:b/>
          <w:bCs/>
          <w:lang w:val="en-US"/>
        </w:rPr>
      </w:pPr>
      <w:r w:rsidRPr="00003DE8">
        <w:rPr>
          <w:b/>
          <w:bCs/>
          <w:lang w:val="en-US"/>
        </w:rPr>
        <w:t xml:space="preserve">Observation 2. To meet commercial requirements, the reporting granularity of any timing measurement including </w:t>
      </w:r>
      <w:r>
        <w:rPr>
          <w:b/>
          <w:bCs/>
          <w:lang w:val="en-US"/>
        </w:rPr>
        <w:t>UE Rx-Tx time difference</w:t>
      </w:r>
      <w:r w:rsidRPr="00003DE8">
        <w:rPr>
          <w:b/>
          <w:bCs/>
          <w:lang w:val="en-US"/>
        </w:rPr>
        <w:t xml:space="preserve"> must have a step size which is significantly smaller than 10 ns.</w:t>
      </w:r>
    </w:p>
    <w:p w14:paraId="7F94AADA" w14:textId="4EC89548" w:rsidR="00E42262" w:rsidRDefault="00E42262" w:rsidP="00E42262">
      <w:pPr>
        <w:rPr>
          <w:lang w:val="en-US"/>
        </w:rPr>
      </w:pPr>
      <w:r>
        <w:rPr>
          <w:lang w:val="en-US"/>
        </w:rPr>
        <w:t>Hence, it is proposed to increase the bitwidth of the UE Rx-Tx time difference report mapping which can also accommodate forward compatibility with future releases. The smaller step size is proposed to be T</w:t>
      </w:r>
      <w:r w:rsidRPr="00003DE8">
        <w:rPr>
          <w:vertAlign w:val="subscript"/>
          <w:lang w:val="en-US"/>
        </w:rPr>
        <w:t>c</w:t>
      </w:r>
      <w:r>
        <w:rPr>
          <w:lang w:val="en-US"/>
        </w:rPr>
        <w:t xml:space="preserve"> = 0.509 ns and UE report mapping can be configured by higher layers to use a larger step size </w:t>
      </w:r>
      <m:oMath>
        <m:r>
          <w:rPr>
            <w:rFonts w:ascii="Cambria Math" w:hAnsi="Cambria Math"/>
            <w:lang w:val="en-US"/>
          </w:rPr>
          <m:t>T=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c</m:t>
            </m:r>
          </m:sub>
        </m:sSub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2</m:t>
            </m:r>
          </m:e>
          <m:sup>
            <m:r>
              <w:rPr>
                <w:rFonts w:ascii="Cambria Math" w:hAnsi="Cambria Math"/>
                <w:lang w:val="en-US"/>
              </w:rPr>
              <m:t>μ</m:t>
            </m:r>
          </m:sup>
        </m:sSup>
      </m:oMath>
      <w:r>
        <w:rPr>
          <w:lang w:val="en-US"/>
        </w:rPr>
        <w:t xml:space="preserve"> where </w:t>
      </w:r>
      <m:oMath>
        <m:r>
          <w:rPr>
            <w:rFonts w:ascii="Cambria Math" w:hAnsi="Cambria Math"/>
            <w:lang w:val="en-US"/>
          </w:rPr>
          <m:t>μ</m:t>
        </m:r>
      </m:oMath>
      <w:r>
        <w:rPr>
          <w:lang w:val="en-US"/>
        </w:rPr>
        <w:t xml:space="preserve"> = 0,1,2,3,4,5. </w:t>
      </w:r>
    </w:p>
    <w:p w14:paraId="056B714C" w14:textId="535872A2" w:rsidR="00E42262" w:rsidRPr="00E42262" w:rsidRDefault="00E42262" w:rsidP="00E42262">
      <w:pPr>
        <w:rPr>
          <w:b/>
          <w:bCs/>
          <w:lang w:val="en-US"/>
        </w:rPr>
      </w:pPr>
      <w:r w:rsidRPr="00E42262">
        <w:rPr>
          <w:b/>
          <w:bCs/>
          <w:lang w:val="en-US"/>
        </w:rPr>
        <w:lastRenderedPageBreak/>
        <w:t xml:space="preserve">Proposal </w:t>
      </w:r>
      <w:r w:rsidR="00A33DBE">
        <w:rPr>
          <w:b/>
          <w:bCs/>
          <w:lang w:val="en-US"/>
        </w:rPr>
        <w:t>5</w:t>
      </w:r>
      <w:r w:rsidRPr="00E42262">
        <w:rPr>
          <w:b/>
          <w:bCs/>
          <w:lang w:val="en-US"/>
        </w:rPr>
        <w:t>. UE Rx-Tx time difference report mapping table to be specified with T</w:t>
      </w:r>
      <w:r w:rsidRPr="00E42262">
        <w:rPr>
          <w:b/>
          <w:bCs/>
          <w:vertAlign w:val="subscript"/>
          <w:lang w:val="en-US"/>
        </w:rPr>
        <w:t>c</w:t>
      </w:r>
      <w:r w:rsidRPr="00E42262">
        <w:rPr>
          <w:b/>
          <w:bCs/>
          <w:lang w:val="en-US"/>
        </w:rPr>
        <w:t xml:space="preserve"> = 0.509 ns as the smallest step size. UE report mapping can be configured by higher layers to use a larger step size </w:t>
      </w:r>
      <m:oMath>
        <m:r>
          <m:rPr>
            <m:sty m:val="bi"/>
          </m:rPr>
          <w:rPr>
            <w:rFonts w:ascii="Cambria Math" w:hAnsi="Cambria Math"/>
            <w:lang w:val="en-US"/>
          </w:rPr>
          <m:t>T=</m:t>
        </m:r>
        <m:sSub>
          <m:sSubPr>
            <m:ctrlPr>
              <w:rPr>
                <w:rFonts w:ascii="Cambria Math" w:hAnsi="Cambria Math"/>
                <w:b/>
                <w:bCs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c</m:t>
            </m:r>
          </m:sub>
        </m:sSub>
        <m:sSup>
          <m:sSupPr>
            <m:ctrlPr>
              <w:rPr>
                <w:rFonts w:ascii="Cambria Math" w:hAnsi="Cambria Math"/>
                <w:b/>
                <w:bCs/>
                <w:i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/>
                <w:lang w:val="en-US"/>
              </w:rPr>
              <m:t>μ</m:t>
            </m:r>
          </m:sup>
        </m:sSup>
      </m:oMath>
      <w:r w:rsidRPr="00E42262">
        <w:rPr>
          <w:b/>
          <w:bCs/>
          <w:lang w:val="en-US"/>
        </w:rPr>
        <w:t xml:space="preserve"> where </w:t>
      </w:r>
      <m:oMath>
        <m:r>
          <m:rPr>
            <m:sty m:val="bi"/>
          </m:rPr>
          <w:rPr>
            <w:rFonts w:ascii="Cambria Math" w:hAnsi="Cambria Math"/>
            <w:lang w:val="en-US"/>
          </w:rPr>
          <m:t>μ</m:t>
        </m:r>
      </m:oMath>
      <w:r w:rsidRPr="00E42262">
        <w:rPr>
          <w:b/>
          <w:bCs/>
          <w:lang w:val="en-US"/>
        </w:rPr>
        <w:t xml:space="preserve"> = 0,1,2,3,4,5</w:t>
      </w:r>
      <w:r w:rsidR="007263AB">
        <w:rPr>
          <w:b/>
          <w:bCs/>
          <w:lang w:val="en-US"/>
        </w:rPr>
        <w:t xml:space="preserve"> with </w:t>
      </w:r>
      <m:oMath>
        <m:r>
          <m:rPr>
            <m:sty m:val="bi"/>
          </m:rPr>
          <w:rPr>
            <w:rFonts w:ascii="Cambria Math" w:hAnsi="Cambria Math"/>
            <w:lang w:val="en-US"/>
          </w:rPr>
          <m:t>μ</m:t>
        </m:r>
      </m:oMath>
      <w:r w:rsidR="007263AB">
        <w:rPr>
          <w:b/>
          <w:lang w:val="en-US"/>
        </w:rPr>
        <w:t xml:space="preserve"> decreasing as PRS BW increases. The UE Rx-Tx time difference reporting range is proposed to be the same as in LTE. </w:t>
      </w:r>
    </w:p>
    <w:p w14:paraId="33019B47" w14:textId="5C5D4EC8" w:rsidR="00F35820" w:rsidRDefault="00E42262" w:rsidP="00E42262">
      <w:pPr>
        <w:pStyle w:val="Heading1"/>
      </w:pPr>
      <w:r>
        <w:t>Measurement reporting delay</w:t>
      </w:r>
    </w:p>
    <w:p w14:paraId="02A43217" w14:textId="15AE1282" w:rsidR="00E42262" w:rsidRDefault="00022A3D" w:rsidP="00E42262">
      <w:r>
        <w:t xml:space="preserve">The time needed to perform UE Rx-Tx time difference measurement in LTE was </w:t>
      </w:r>
      <w:r w:rsidR="0094653C">
        <w:t>a function of two factors: 1) DRX cycle, 2) number of HO or Pcell change. This is so because such measurements in LTE was</w:t>
      </w:r>
      <w:r w:rsidR="00D32BAD">
        <w:t xml:space="preserve"> </w:t>
      </w:r>
      <w:r w:rsidR="0094653C">
        <w:t xml:space="preserve">based on CRS for Rx timing measurements. </w:t>
      </w:r>
    </w:p>
    <w:p w14:paraId="7EFBFFA1" w14:textId="3019654F" w:rsidR="00E924B5" w:rsidRDefault="00E924B5" w:rsidP="00E42262">
      <w:r>
        <w:t xml:space="preserve">In NR, the reporting delay will depend on the </w:t>
      </w:r>
      <w:r w:rsidR="00742901">
        <w:t>periodicity of PRS and SRS occasions. T</w:t>
      </w:r>
      <w:r>
        <w:t>he delay formulation will have at least the following factors similar to RSTD reporting delay [3]:</w:t>
      </w:r>
    </w:p>
    <w:p w14:paraId="3F53139F" w14:textId="2474D503" w:rsidR="00E924B5" w:rsidRPr="00C54D07" w:rsidRDefault="00E924B5" w:rsidP="00E924B5">
      <w:pPr>
        <w:pStyle w:val="ListParagraph"/>
        <w:numPr>
          <w:ilvl w:val="0"/>
          <w:numId w:val="41"/>
        </w:numPr>
        <w:rPr>
          <w:color w:val="000000" w:themeColor="text1"/>
          <w:sz w:val="20"/>
          <w:szCs w:val="20"/>
        </w:rPr>
      </w:pPr>
      <w:r w:rsidRPr="00C54D07">
        <w:rPr>
          <w:color w:val="000000" w:themeColor="text1"/>
          <w:sz w:val="20"/>
          <w:szCs w:val="20"/>
        </w:rPr>
        <w:t xml:space="preserve">Periodicity of PRS </w:t>
      </w:r>
      <w:r w:rsidR="00B326F7">
        <w:rPr>
          <w:color w:val="000000" w:themeColor="text1"/>
          <w:sz w:val="20"/>
          <w:szCs w:val="20"/>
        </w:rPr>
        <w:t xml:space="preserve">and SRS </w:t>
      </w:r>
      <w:r w:rsidR="005934BC">
        <w:rPr>
          <w:color w:val="000000" w:themeColor="text1"/>
          <w:sz w:val="20"/>
          <w:szCs w:val="20"/>
        </w:rPr>
        <w:t>resource set(s)</w:t>
      </w:r>
    </w:p>
    <w:p w14:paraId="712487DC" w14:textId="6548E2D8" w:rsidR="00E924B5" w:rsidRPr="00C54D07" w:rsidRDefault="00E924B5" w:rsidP="00E924B5">
      <w:pPr>
        <w:pStyle w:val="ListParagraph"/>
        <w:numPr>
          <w:ilvl w:val="0"/>
          <w:numId w:val="41"/>
        </w:numPr>
        <w:rPr>
          <w:color w:val="000000" w:themeColor="text1"/>
          <w:sz w:val="20"/>
          <w:szCs w:val="20"/>
        </w:rPr>
      </w:pPr>
      <w:r w:rsidRPr="00C54D07">
        <w:rPr>
          <w:color w:val="000000" w:themeColor="text1"/>
          <w:sz w:val="20"/>
          <w:szCs w:val="20"/>
        </w:rPr>
        <w:t>Number of resources to be measured</w:t>
      </w:r>
    </w:p>
    <w:p w14:paraId="217CFF9B" w14:textId="38F37AB6" w:rsidR="00E924B5" w:rsidRPr="00C54D07" w:rsidRDefault="00E924B5" w:rsidP="00E924B5">
      <w:pPr>
        <w:pStyle w:val="ListParagraph"/>
        <w:numPr>
          <w:ilvl w:val="0"/>
          <w:numId w:val="41"/>
        </w:numPr>
        <w:rPr>
          <w:color w:val="000000" w:themeColor="text1"/>
          <w:sz w:val="20"/>
          <w:szCs w:val="20"/>
        </w:rPr>
      </w:pPr>
      <w:r w:rsidRPr="00C54D07">
        <w:rPr>
          <w:color w:val="000000" w:themeColor="text1"/>
          <w:sz w:val="20"/>
          <w:szCs w:val="20"/>
        </w:rPr>
        <w:t xml:space="preserve">UE processing power per </w:t>
      </w:r>
      <w:r w:rsidR="003703AC">
        <w:rPr>
          <w:color w:val="000000" w:themeColor="text1"/>
          <w:sz w:val="20"/>
          <w:szCs w:val="20"/>
        </w:rPr>
        <w:t>measurement window</w:t>
      </w:r>
    </w:p>
    <w:p w14:paraId="223D3024" w14:textId="1657281F" w:rsidR="00E924B5" w:rsidRDefault="00E924B5" w:rsidP="00E924B5">
      <w:pPr>
        <w:pStyle w:val="ListParagraph"/>
        <w:numPr>
          <w:ilvl w:val="0"/>
          <w:numId w:val="41"/>
        </w:numPr>
        <w:rPr>
          <w:color w:val="000000" w:themeColor="text1"/>
          <w:sz w:val="20"/>
          <w:szCs w:val="20"/>
        </w:rPr>
      </w:pPr>
      <w:r w:rsidRPr="00C54D07">
        <w:rPr>
          <w:color w:val="000000" w:themeColor="text1"/>
          <w:sz w:val="20"/>
          <w:szCs w:val="20"/>
        </w:rPr>
        <w:t xml:space="preserve">Delay related to a single PRS </w:t>
      </w:r>
      <w:r w:rsidR="00890479">
        <w:rPr>
          <w:color w:val="000000" w:themeColor="text1"/>
          <w:sz w:val="20"/>
          <w:szCs w:val="20"/>
        </w:rPr>
        <w:t>resource</w:t>
      </w:r>
      <w:r w:rsidRPr="00C54D07">
        <w:rPr>
          <w:color w:val="000000" w:themeColor="text1"/>
          <w:sz w:val="20"/>
          <w:szCs w:val="20"/>
        </w:rPr>
        <w:t xml:space="preserve"> including sampling and processing time</w:t>
      </w:r>
    </w:p>
    <w:p w14:paraId="28AAF4F8" w14:textId="3EEB5447" w:rsidR="0069042E" w:rsidRDefault="0069042E" w:rsidP="00E924B5">
      <w:pPr>
        <w:pStyle w:val="ListParagraph"/>
        <w:numPr>
          <w:ilvl w:val="0"/>
          <w:numId w:val="41"/>
        </w:num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Number of positioning frequency layers to be measured</w:t>
      </w:r>
    </w:p>
    <w:p w14:paraId="4BF10D7A" w14:textId="5585D3C2" w:rsidR="00742901" w:rsidRDefault="00742901" w:rsidP="00E924B5">
      <w:pPr>
        <w:pStyle w:val="ListParagraph"/>
        <w:numPr>
          <w:ilvl w:val="0"/>
          <w:numId w:val="41"/>
        </w:num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UE Rx beam sweeping factor in FR2</w:t>
      </w:r>
    </w:p>
    <w:p w14:paraId="3638A181" w14:textId="0A630F1E" w:rsidR="00E924B5" w:rsidRDefault="00E924B5" w:rsidP="00E42262">
      <w:pPr>
        <w:rPr>
          <w:color w:val="000000" w:themeColor="text1"/>
        </w:rPr>
      </w:pPr>
    </w:p>
    <w:p w14:paraId="15479E09" w14:textId="3A4830D6" w:rsidR="00E924B5" w:rsidRDefault="00E924B5" w:rsidP="00E42262">
      <w:pPr>
        <w:rPr>
          <w:color w:val="000000" w:themeColor="text1"/>
        </w:rPr>
      </w:pPr>
      <w:r>
        <w:rPr>
          <w:color w:val="000000" w:themeColor="text1"/>
        </w:rPr>
        <w:t>The formulation of measurement delay can follow the NR RSTD formulation as a starting point.</w:t>
      </w:r>
      <w:r w:rsidR="00742901">
        <w:rPr>
          <w:color w:val="000000" w:themeColor="text1"/>
        </w:rPr>
        <w:t xml:space="preserve"> With respect to PRS configuration, the same as those used for PRS RSTD requirements should be considered.</w:t>
      </w:r>
    </w:p>
    <w:p w14:paraId="2D6D16B1" w14:textId="6E82DFD0" w:rsidR="00B326F7" w:rsidRPr="00B326F7" w:rsidRDefault="00B326F7" w:rsidP="00B326F7">
      <w:pPr>
        <w:rPr>
          <w:b/>
          <w:bCs/>
        </w:rPr>
      </w:pPr>
      <w:r w:rsidRPr="00B326F7">
        <w:rPr>
          <w:b/>
          <w:bCs/>
        </w:rPr>
        <w:t xml:space="preserve">Observation 3. UE Rx-Tx time difference measurement delay formulation depends on the </w:t>
      </w:r>
      <w:r w:rsidR="00405DE3">
        <w:rPr>
          <w:b/>
          <w:bCs/>
        </w:rPr>
        <w:t>f</w:t>
      </w:r>
      <w:r w:rsidRPr="00B326F7">
        <w:rPr>
          <w:b/>
          <w:bCs/>
        </w:rPr>
        <w:t>ollowing factors similar to RSTD reporting delay:</w:t>
      </w:r>
    </w:p>
    <w:p w14:paraId="4D0C52D3" w14:textId="63D136A0" w:rsidR="00B326F7" w:rsidRPr="00B326F7" w:rsidRDefault="00B326F7" w:rsidP="00B326F7">
      <w:pPr>
        <w:pStyle w:val="ListParagraph"/>
        <w:numPr>
          <w:ilvl w:val="0"/>
          <w:numId w:val="41"/>
        </w:numPr>
        <w:rPr>
          <w:b/>
          <w:bCs/>
          <w:color w:val="000000" w:themeColor="text1"/>
          <w:sz w:val="20"/>
          <w:szCs w:val="20"/>
        </w:rPr>
      </w:pPr>
      <w:r w:rsidRPr="00B326F7">
        <w:rPr>
          <w:b/>
          <w:bCs/>
          <w:color w:val="000000" w:themeColor="text1"/>
          <w:sz w:val="20"/>
          <w:szCs w:val="20"/>
        </w:rPr>
        <w:t xml:space="preserve">Periodicity of PRS and SRS </w:t>
      </w:r>
      <w:r w:rsidR="00462797">
        <w:rPr>
          <w:b/>
          <w:bCs/>
          <w:color w:val="000000" w:themeColor="text1"/>
          <w:sz w:val="20"/>
          <w:szCs w:val="20"/>
        </w:rPr>
        <w:t>resource set(s)</w:t>
      </w:r>
    </w:p>
    <w:p w14:paraId="6CD25047" w14:textId="77777777" w:rsidR="00B326F7" w:rsidRPr="00B326F7" w:rsidRDefault="00B326F7" w:rsidP="00B326F7">
      <w:pPr>
        <w:pStyle w:val="ListParagraph"/>
        <w:numPr>
          <w:ilvl w:val="0"/>
          <w:numId w:val="41"/>
        </w:numPr>
        <w:rPr>
          <w:b/>
          <w:bCs/>
          <w:color w:val="000000" w:themeColor="text1"/>
          <w:sz w:val="20"/>
          <w:szCs w:val="20"/>
        </w:rPr>
      </w:pPr>
      <w:r w:rsidRPr="00B326F7">
        <w:rPr>
          <w:b/>
          <w:bCs/>
          <w:color w:val="000000" w:themeColor="text1"/>
          <w:sz w:val="20"/>
          <w:szCs w:val="20"/>
        </w:rPr>
        <w:t>Number of PRS resources to be measured</w:t>
      </w:r>
    </w:p>
    <w:p w14:paraId="5B5E95A6" w14:textId="614414A5" w:rsidR="00B326F7" w:rsidRPr="00B326F7" w:rsidRDefault="00B326F7" w:rsidP="00B326F7">
      <w:pPr>
        <w:pStyle w:val="ListParagraph"/>
        <w:numPr>
          <w:ilvl w:val="0"/>
          <w:numId w:val="41"/>
        </w:numPr>
        <w:rPr>
          <w:b/>
          <w:bCs/>
          <w:color w:val="000000" w:themeColor="text1"/>
          <w:sz w:val="20"/>
          <w:szCs w:val="20"/>
        </w:rPr>
      </w:pPr>
      <w:r w:rsidRPr="00B326F7">
        <w:rPr>
          <w:b/>
          <w:bCs/>
          <w:color w:val="000000" w:themeColor="text1"/>
          <w:sz w:val="20"/>
          <w:szCs w:val="20"/>
        </w:rPr>
        <w:t xml:space="preserve">UE processing power per </w:t>
      </w:r>
      <w:r w:rsidR="00462797">
        <w:rPr>
          <w:b/>
          <w:bCs/>
          <w:color w:val="000000" w:themeColor="text1"/>
          <w:sz w:val="20"/>
          <w:szCs w:val="20"/>
        </w:rPr>
        <w:t>measurement window</w:t>
      </w:r>
    </w:p>
    <w:p w14:paraId="569FE3D6" w14:textId="1F29B0D3" w:rsidR="00B326F7" w:rsidRDefault="00B326F7" w:rsidP="00B326F7">
      <w:pPr>
        <w:pStyle w:val="ListParagraph"/>
        <w:numPr>
          <w:ilvl w:val="0"/>
          <w:numId w:val="41"/>
        </w:numPr>
        <w:rPr>
          <w:b/>
          <w:bCs/>
          <w:color w:val="000000" w:themeColor="text1"/>
          <w:sz w:val="20"/>
          <w:szCs w:val="20"/>
        </w:rPr>
      </w:pPr>
      <w:r w:rsidRPr="00B326F7">
        <w:rPr>
          <w:b/>
          <w:bCs/>
          <w:color w:val="000000" w:themeColor="text1"/>
          <w:sz w:val="20"/>
          <w:szCs w:val="20"/>
        </w:rPr>
        <w:t xml:space="preserve">Delay related to a single PRS </w:t>
      </w:r>
      <w:r w:rsidR="00215DDB">
        <w:rPr>
          <w:b/>
          <w:bCs/>
          <w:color w:val="000000" w:themeColor="text1"/>
          <w:sz w:val="20"/>
          <w:szCs w:val="20"/>
        </w:rPr>
        <w:t>resource</w:t>
      </w:r>
      <w:r w:rsidRPr="00B326F7">
        <w:rPr>
          <w:b/>
          <w:bCs/>
          <w:color w:val="000000" w:themeColor="text1"/>
          <w:sz w:val="20"/>
          <w:szCs w:val="20"/>
        </w:rPr>
        <w:t xml:space="preserve"> including sampling and processing time</w:t>
      </w:r>
    </w:p>
    <w:p w14:paraId="1D714A26" w14:textId="17874F9E" w:rsidR="00215DDB" w:rsidRDefault="00215DDB" w:rsidP="00B326F7">
      <w:pPr>
        <w:pStyle w:val="ListParagraph"/>
        <w:numPr>
          <w:ilvl w:val="0"/>
          <w:numId w:val="41"/>
        </w:numPr>
        <w:rPr>
          <w:b/>
          <w:bCs/>
          <w:color w:val="000000" w:themeColor="text1"/>
          <w:sz w:val="20"/>
          <w:szCs w:val="20"/>
        </w:rPr>
      </w:pPr>
      <w:r>
        <w:rPr>
          <w:b/>
          <w:bCs/>
          <w:color w:val="000000" w:themeColor="text1"/>
          <w:sz w:val="20"/>
          <w:szCs w:val="20"/>
        </w:rPr>
        <w:t>Number of positioning frequency layers to be measured</w:t>
      </w:r>
    </w:p>
    <w:p w14:paraId="494471AE" w14:textId="7C9831B2" w:rsidR="00405DE3" w:rsidRDefault="00405DE3" w:rsidP="00B326F7">
      <w:pPr>
        <w:pStyle w:val="ListParagraph"/>
        <w:numPr>
          <w:ilvl w:val="0"/>
          <w:numId w:val="41"/>
        </w:numPr>
        <w:rPr>
          <w:b/>
          <w:bCs/>
          <w:color w:val="000000" w:themeColor="text1"/>
          <w:sz w:val="20"/>
          <w:szCs w:val="20"/>
        </w:rPr>
      </w:pPr>
      <w:r>
        <w:rPr>
          <w:b/>
          <w:bCs/>
          <w:color w:val="000000" w:themeColor="text1"/>
          <w:sz w:val="20"/>
          <w:szCs w:val="20"/>
        </w:rPr>
        <w:t>UE Rx beam sweeping factor in FR2</w:t>
      </w:r>
    </w:p>
    <w:p w14:paraId="75B762EF" w14:textId="2651B9F0" w:rsidR="00405DE3" w:rsidRDefault="00405DE3" w:rsidP="00405DE3">
      <w:pPr>
        <w:rPr>
          <w:b/>
          <w:bCs/>
          <w:color w:val="000000" w:themeColor="text1"/>
        </w:rPr>
      </w:pPr>
    </w:p>
    <w:p w14:paraId="0452BF08" w14:textId="28A9B743" w:rsidR="00810985" w:rsidRDefault="00405DE3" w:rsidP="00810985">
      <w:pPr>
        <w:rPr>
          <w:b/>
          <w:bCs/>
          <w:color w:val="000000" w:themeColor="text1"/>
        </w:rPr>
      </w:pPr>
      <w:r w:rsidRPr="00405DE3">
        <w:rPr>
          <w:b/>
          <w:bCs/>
          <w:color w:val="000000" w:themeColor="text1"/>
        </w:rPr>
        <w:t xml:space="preserve">Proposal </w:t>
      </w:r>
      <w:r w:rsidR="00A33DBE">
        <w:rPr>
          <w:b/>
          <w:bCs/>
          <w:color w:val="000000" w:themeColor="text1"/>
        </w:rPr>
        <w:t>6</w:t>
      </w:r>
      <w:r w:rsidRPr="00405DE3">
        <w:rPr>
          <w:b/>
          <w:bCs/>
          <w:color w:val="000000" w:themeColor="text1"/>
        </w:rPr>
        <w:t>. UE Rx-Tx time difference measurement delay formulation should use RSTD measurement delay formulation as a starting point. The same PRS configuration as those used for PRS RSTD requirements to be considered.</w:t>
      </w:r>
    </w:p>
    <w:p w14:paraId="05109B46" w14:textId="04C918BA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31C64D72" w14:textId="6704534D" w:rsidR="009E5643" w:rsidRPr="009E5643" w:rsidRDefault="009E5643" w:rsidP="009E5643">
      <w:pPr>
        <w:rPr>
          <w:b/>
          <w:bCs/>
          <w:lang w:val="en-US"/>
        </w:rPr>
      </w:pPr>
      <w:r w:rsidRPr="001D73CD">
        <w:rPr>
          <w:b/>
          <w:bCs/>
        </w:rPr>
        <w:t xml:space="preserve">Proposal 1. RAN4 to define core requirements for UE Rx-Tx time difference measurements </w:t>
      </w:r>
      <w:r w:rsidRPr="001D73CD">
        <w:rPr>
          <w:b/>
          <w:bCs/>
          <w:lang w:val="en-US"/>
        </w:rPr>
        <w:t>for PRS resource set(s) belonging to the same and different positioning frequency layers.</w:t>
      </w:r>
    </w:p>
    <w:p w14:paraId="2DF635F6" w14:textId="77777777" w:rsidR="00931118" w:rsidRPr="00F35820" w:rsidRDefault="00931118" w:rsidP="00931118">
      <w:pPr>
        <w:rPr>
          <w:b/>
          <w:bCs/>
          <w:lang w:val="en-US"/>
        </w:rPr>
      </w:pPr>
      <w:r w:rsidRPr="00F35820">
        <w:rPr>
          <w:b/>
          <w:bCs/>
          <w:lang w:val="en-US"/>
        </w:rPr>
        <w:t xml:space="preserve">Proposal 2. UE Rx-Tx </w:t>
      </w:r>
      <w:r>
        <w:rPr>
          <w:b/>
          <w:bCs/>
          <w:lang w:val="en-US"/>
        </w:rPr>
        <w:t xml:space="preserve">time </w:t>
      </w:r>
      <w:r w:rsidRPr="00F35820">
        <w:rPr>
          <w:b/>
          <w:bCs/>
          <w:lang w:val="en-US"/>
        </w:rPr>
        <w:t xml:space="preserve">difference measurement accuracy requirements to be defined using samples from </w:t>
      </w:r>
      <w:r w:rsidRPr="001757E1">
        <w:rPr>
          <w:b/>
          <w:bCs/>
          <w:lang w:val="en-US"/>
        </w:rPr>
        <w:t xml:space="preserve">only one </w:t>
      </w:r>
      <w:r>
        <w:rPr>
          <w:b/>
          <w:bCs/>
          <w:lang w:val="en-US"/>
        </w:rPr>
        <w:t>DL PRS resource repetition, i.e</w:t>
      </w:r>
      <w:r w:rsidRPr="00DF008F">
        <w:rPr>
          <w:b/>
          <w:bCs/>
          <w:lang w:val="en-US"/>
        </w:rPr>
        <w:t xml:space="preserve">., the time duration spanned by one DL PRS resource after repetition by </w:t>
      </w:r>
      <w:r w:rsidRPr="00DF008F">
        <w:rPr>
          <w:b/>
          <w:bCs/>
          <w:i/>
          <w:iCs/>
          <w:lang w:val="en-US"/>
        </w:rPr>
        <w:t>DL-PRS-ResourceRepetitionFactor</w:t>
      </w:r>
      <w:r w:rsidRPr="00DF008F">
        <w:rPr>
          <w:b/>
          <w:bCs/>
          <w:lang w:val="en-US"/>
        </w:rPr>
        <w:t xml:space="preserve">.  </w:t>
      </w:r>
      <w:r w:rsidRPr="001757E1">
        <w:rPr>
          <w:b/>
          <w:bCs/>
          <w:lang w:val="en-US"/>
        </w:rPr>
        <w:t xml:space="preserve">Combining measurements across PRS </w:t>
      </w:r>
      <w:r>
        <w:rPr>
          <w:b/>
          <w:bCs/>
          <w:lang w:val="en-US"/>
        </w:rPr>
        <w:t>repetitions</w:t>
      </w:r>
      <w:r w:rsidRPr="001757E1">
        <w:rPr>
          <w:b/>
          <w:bCs/>
          <w:lang w:val="en-US"/>
        </w:rPr>
        <w:t xml:space="preserve">, if </w:t>
      </w:r>
      <w:r>
        <w:rPr>
          <w:b/>
          <w:bCs/>
          <w:lang w:val="en-US"/>
        </w:rPr>
        <w:t>possible and available</w:t>
      </w:r>
      <w:r w:rsidRPr="001757E1">
        <w:rPr>
          <w:b/>
          <w:bCs/>
          <w:lang w:val="en-US"/>
        </w:rPr>
        <w:t>, to improve performance should be left to UE implementation.</w:t>
      </w:r>
    </w:p>
    <w:p w14:paraId="4643B150" w14:textId="62DFD24F" w:rsidR="00931118" w:rsidRPr="00931118" w:rsidRDefault="00931118" w:rsidP="00931118">
      <w:pPr>
        <w:rPr>
          <w:b/>
          <w:bCs/>
          <w:lang w:val="en-US"/>
        </w:rPr>
      </w:pPr>
      <w:r w:rsidRPr="00931118">
        <w:rPr>
          <w:b/>
          <w:bCs/>
          <w:lang w:val="en-US"/>
        </w:rPr>
        <w:t>Proposal 3. Side conditions for UE Rx-Tx time difference measurements shall be the same as side conditions for PRS RSTD measurements based on the same DL PRS configuration.</w:t>
      </w:r>
      <w:r>
        <w:rPr>
          <w:b/>
          <w:bCs/>
          <w:lang w:val="en-US"/>
        </w:rPr>
        <w:t xml:space="preserve"> </w:t>
      </w:r>
    </w:p>
    <w:p w14:paraId="34EBC0B2" w14:textId="20DCDA6D" w:rsidR="00931118" w:rsidRPr="00931118" w:rsidRDefault="00931118" w:rsidP="00931118">
      <w:pPr>
        <w:rPr>
          <w:b/>
          <w:bCs/>
        </w:rPr>
      </w:pPr>
      <w:r w:rsidRPr="00732D81">
        <w:rPr>
          <w:b/>
          <w:bCs/>
        </w:rPr>
        <w:t xml:space="preserve">Proposal 4. With respect to TA commands during a positioning session, accuracy requirements are valid under the condition that no changes to UL transmission timing are applied during the measurement period. </w:t>
      </w:r>
    </w:p>
    <w:p w14:paraId="171D87A5" w14:textId="77777777" w:rsidR="00931118" w:rsidRPr="00003DE8" w:rsidRDefault="00931118" w:rsidP="00931118">
      <w:pPr>
        <w:rPr>
          <w:b/>
          <w:bCs/>
          <w:lang w:val="en-US"/>
        </w:rPr>
      </w:pPr>
      <w:r w:rsidRPr="00003DE8">
        <w:rPr>
          <w:b/>
          <w:bCs/>
          <w:lang w:val="en-US"/>
        </w:rPr>
        <w:t xml:space="preserve">Observation 2. To meet commercial requirements, the reporting granularity of any timing measurement including </w:t>
      </w:r>
      <w:r>
        <w:rPr>
          <w:b/>
          <w:bCs/>
          <w:lang w:val="en-US"/>
        </w:rPr>
        <w:t>UE Rx-Tx time difference</w:t>
      </w:r>
      <w:r w:rsidRPr="00003DE8">
        <w:rPr>
          <w:b/>
          <w:bCs/>
          <w:lang w:val="en-US"/>
        </w:rPr>
        <w:t xml:space="preserve"> must have a step size which is significantly smaller than 10 ns.</w:t>
      </w:r>
    </w:p>
    <w:p w14:paraId="2EC56E0B" w14:textId="786D59E4" w:rsidR="00080FE2" w:rsidRPr="00931118" w:rsidRDefault="00931118" w:rsidP="00080FE2">
      <w:pPr>
        <w:rPr>
          <w:b/>
          <w:bCs/>
          <w:lang w:val="en-US"/>
        </w:rPr>
      </w:pPr>
      <w:r w:rsidRPr="00E42262">
        <w:rPr>
          <w:b/>
          <w:bCs/>
          <w:lang w:val="en-US"/>
        </w:rPr>
        <w:lastRenderedPageBreak/>
        <w:t xml:space="preserve">Proposal </w:t>
      </w:r>
      <w:r>
        <w:rPr>
          <w:b/>
          <w:bCs/>
          <w:lang w:val="en-US"/>
        </w:rPr>
        <w:t>5</w:t>
      </w:r>
      <w:r w:rsidRPr="00E42262">
        <w:rPr>
          <w:b/>
          <w:bCs/>
          <w:lang w:val="en-US"/>
        </w:rPr>
        <w:t>. UE Rx-Tx time difference report mapping table to be specified with T</w:t>
      </w:r>
      <w:r w:rsidRPr="00E42262">
        <w:rPr>
          <w:b/>
          <w:bCs/>
          <w:vertAlign w:val="subscript"/>
          <w:lang w:val="en-US"/>
        </w:rPr>
        <w:t>c</w:t>
      </w:r>
      <w:r w:rsidRPr="00E42262">
        <w:rPr>
          <w:b/>
          <w:bCs/>
          <w:lang w:val="en-US"/>
        </w:rPr>
        <w:t xml:space="preserve"> = 0.509 ns as the smallest step size. UE report mapping can be configured by higher layers to use a larger step size </w:t>
      </w:r>
      <m:oMath>
        <m:r>
          <m:rPr>
            <m:sty m:val="bi"/>
          </m:rPr>
          <w:rPr>
            <w:rFonts w:ascii="Cambria Math" w:hAnsi="Cambria Math"/>
            <w:lang w:val="en-US"/>
          </w:rPr>
          <m:t>T=</m:t>
        </m:r>
        <m:sSub>
          <m:sSubPr>
            <m:ctrlPr>
              <w:rPr>
                <w:rFonts w:ascii="Cambria Math" w:hAnsi="Cambria Math"/>
                <w:b/>
                <w:bCs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c</m:t>
            </m:r>
          </m:sub>
        </m:sSub>
        <m:sSup>
          <m:sSupPr>
            <m:ctrlPr>
              <w:rPr>
                <w:rFonts w:ascii="Cambria Math" w:hAnsi="Cambria Math"/>
                <w:b/>
                <w:bCs/>
                <w:i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/>
                <w:lang w:val="en-US"/>
              </w:rPr>
              <m:t>μ</m:t>
            </m:r>
          </m:sup>
        </m:sSup>
      </m:oMath>
      <w:r w:rsidRPr="00E42262">
        <w:rPr>
          <w:b/>
          <w:bCs/>
          <w:lang w:val="en-US"/>
        </w:rPr>
        <w:t xml:space="preserve"> where </w:t>
      </w:r>
      <m:oMath>
        <m:r>
          <m:rPr>
            <m:sty m:val="bi"/>
          </m:rPr>
          <w:rPr>
            <w:rFonts w:ascii="Cambria Math" w:hAnsi="Cambria Math"/>
            <w:lang w:val="en-US"/>
          </w:rPr>
          <m:t>μ</m:t>
        </m:r>
      </m:oMath>
      <w:r w:rsidRPr="00E42262">
        <w:rPr>
          <w:b/>
          <w:bCs/>
          <w:lang w:val="en-US"/>
        </w:rPr>
        <w:t xml:space="preserve"> = 0,1,2,3,4,5</w:t>
      </w:r>
      <w:r>
        <w:rPr>
          <w:b/>
          <w:bCs/>
          <w:lang w:val="en-US"/>
        </w:rPr>
        <w:t xml:space="preserve"> with </w:t>
      </w:r>
      <m:oMath>
        <m:r>
          <m:rPr>
            <m:sty m:val="bi"/>
          </m:rPr>
          <w:rPr>
            <w:rFonts w:ascii="Cambria Math" w:hAnsi="Cambria Math"/>
            <w:lang w:val="en-US"/>
          </w:rPr>
          <m:t>μ</m:t>
        </m:r>
      </m:oMath>
      <w:r>
        <w:rPr>
          <w:b/>
          <w:lang w:val="en-US"/>
        </w:rPr>
        <w:t xml:space="preserve"> decreasing as PRS BW increases. The UE Rx-Tx time difference reporting range is proposed to be the same as in LTE. </w:t>
      </w:r>
    </w:p>
    <w:p w14:paraId="5CE35B6D" w14:textId="77777777" w:rsidR="00931118" w:rsidRPr="00B326F7" w:rsidRDefault="00931118" w:rsidP="00931118">
      <w:pPr>
        <w:rPr>
          <w:b/>
          <w:bCs/>
        </w:rPr>
      </w:pPr>
      <w:r w:rsidRPr="00B326F7">
        <w:rPr>
          <w:b/>
          <w:bCs/>
        </w:rPr>
        <w:t xml:space="preserve">Observation 3. UE Rx-Tx time difference measurement delay formulation depends on the </w:t>
      </w:r>
      <w:r>
        <w:rPr>
          <w:b/>
          <w:bCs/>
        </w:rPr>
        <w:t>f</w:t>
      </w:r>
      <w:r w:rsidRPr="00B326F7">
        <w:rPr>
          <w:b/>
          <w:bCs/>
        </w:rPr>
        <w:t>ollowing factors similar to RSTD reporting delay:</w:t>
      </w:r>
    </w:p>
    <w:p w14:paraId="19374E2D" w14:textId="77777777" w:rsidR="00931118" w:rsidRPr="00B326F7" w:rsidRDefault="00931118" w:rsidP="00931118">
      <w:pPr>
        <w:pStyle w:val="ListParagraph"/>
        <w:numPr>
          <w:ilvl w:val="0"/>
          <w:numId w:val="41"/>
        </w:numPr>
        <w:rPr>
          <w:b/>
          <w:bCs/>
          <w:color w:val="000000" w:themeColor="text1"/>
          <w:sz w:val="20"/>
          <w:szCs w:val="20"/>
        </w:rPr>
      </w:pPr>
      <w:r w:rsidRPr="00B326F7">
        <w:rPr>
          <w:b/>
          <w:bCs/>
          <w:color w:val="000000" w:themeColor="text1"/>
          <w:sz w:val="20"/>
          <w:szCs w:val="20"/>
        </w:rPr>
        <w:t xml:space="preserve">Periodicity of PRS and SRS </w:t>
      </w:r>
      <w:r>
        <w:rPr>
          <w:b/>
          <w:bCs/>
          <w:color w:val="000000" w:themeColor="text1"/>
          <w:sz w:val="20"/>
          <w:szCs w:val="20"/>
        </w:rPr>
        <w:t>resource set(s)</w:t>
      </w:r>
    </w:p>
    <w:p w14:paraId="79BEC533" w14:textId="77777777" w:rsidR="00931118" w:rsidRPr="00B326F7" w:rsidRDefault="00931118" w:rsidP="00931118">
      <w:pPr>
        <w:pStyle w:val="ListParagraph"/>
        <w:numPr>
          <w:ilvl w:val="0"/>
          <w:numId w:val="41"/>
        </w:numPr>
        <w:rPr>
          <w:b/>
          <w:bCs/>
          <w:color w:val="000000" w:themeColor="text1"/>
          <w:sz w:val="20"/>
          <w:szCs w:val="20"/>
        </w:rPr>
      </w:pPr>
      <w:r w:rsidRPr="00B326F7">
        <w:rPr>
          <w:b/>
          <w:bCs/>
          <w:color w:val="000000" w:themeColor="text1"/>
          <w:sz w:val="20"/>
          <w:szCs w:val="20"/>
        </w:rPr>
        <w:t>Number of PRS resources to be measured</w:t>
      </w:r>
    </w:p>
    <w:p w14:paraId="26A01FDA" w14:textId="77777777" w:rsidR="00931118" w:rsidRPr="00B326F7" w:rsidRDefault="00931118" w:rsidP="00931118">
      <w:pPr>
        <w:pStyle w:val="ListParagraph"/>
        <w:numPr>
          <w:ilvl w:val="0"/>
          <w:numId w:val="41"/>
        </w:numPr>
        <w:rPr>
          <w:b/>
          <w:bCs/>
          <w:color w:val="000000" w:themeColor="text1"/>
          <w:sz w:val="20"/>
          <w:szCs w:val="20"/>
        </w:rPr>
      </w:pPr>
      <w:r w:rsidRPr="00B326F7">
        <w:rPr>
          <w:b/>
          <w:bCs/>
          <w:color w:val="000000" w:themeColor="text1"/>
          <w:sz w:val="20"/>
          <w:szCs w:val="20"/>
        </w:rPr>
        <w:t xml:space="preserve">UE processing power per </w:t>
      </w:r>
      <w:r>
        <w:rPr>
          <w:b/>
          <w:bCs/>
          <w:color w:val="000000" w:themeColor="text1"/>
          <w:sz w:val="20"/>
          <w:szCs w:val="20"/>
        </w:rPr>
        <w:t>measurement window</w:t>
      </w:r>
    </w:p>
    <w:p w14:paraId="67F2BE71" w14:textId="77777777" w:rsidR="00931118" w:rsidRDefault="00931118" w:rsidP="00931118">
      <w:pPr>
        <w:pStyle w:val="ListParagraph"/>
        <w:numPr>
          <w:ilvl w:val="0"/>
          <w:numId w:val="41"/>
        </w:numPr>
        <w:rPr>
          <w:b/>
          <w:bCs/>
          <w:color w:val="000000" w:themeColor="text1"/>
          <w:sz w:val="20"/>
          <w:szCs w:val="20"/>
        </w:rPr>
      </w:pPr>
      <w:r w:rsidRPr="00B326F7">
        <w:rPr>
          <w:b/>
          <w:bCs/>
          <w:color w:val="000000" w:themeColor="text1"/>
          <w:sz w:val="20"/>
          <w:szCs w:val="20"/>
        </w:rPr>
        <w:t xml:space="preserve">Delay related to a single PRS </w:t>
      </w:r>
      <w:r>
        <w:rPr>
          <w:b/>
          <w:bCs/>
          <w:color w:val="000000" w:themeColor="text1"/>
          <w:sz w:val="20"/>
          <w:szCs w:val="20"/>
        </w:rPr>
        <w:t>resource</w:t>
      </w:r>
      <w:r w:rsidRPr="00B326F7">
        <w:rPr>
          <w:b/>
          <w:bCs/>
          <w:color w:val="000000" w:themeColor="text1"/>
          <w:sz w:val="20"/>
          <w:szCs w:val="20"/>
        </w:rPr>
        <w:t xml:space="preserve"> including sampling and processing time</w:t>
      </w:r>
    </w:p>
    <w:p w14:paraId="6680E37E" w14:textId="77777777" w:rsidR="00931118" w:rsidRDefault="00931118" w:rsidP="00931118">
      <w:pPr>
        <w:pStyle w:val="ListParagraph"/>
        <w:numPr>
          <w:ilvl w:val="0"/>
          <w:numId w:val="41"/>
        </w:numPr>
        <w:rPr>
          <w:b/>
          <w:bCs/>
          <w:color w:val="000000" w:themeColor="text1"/>
          <w:sz w:val="20"/>
          <w:szCs w:val="20"/>
        </w:rPr>
      </w:pPr>
      <w:r>
        <w:rPr>
          <w:b/>
          <w:bCs/>
          <w:color w:val="000000" w:themeColor="text1"/>
          <w:sz w:val="20"/>
          <w:szCs w:val="20"/>
        </w:rPr>
        <w:t>Number of positioning frequency layers to be measured</w:t>
      </w:r>
    </w:p>
    <w:p w14:paraId="79A44EEF" w14:textId="77777777" w:rsidR="00931118" w:rsidRDefault="00931118" w:rsidP="00931118">
      <w:pPr>
        <w:pStyle w:val="ListParagraph"/>
        <w:numPr>
          <w:ilvl w:val="0"/>
          <w:numId w:val="41"/>
        </w:numPr>
        <w:rPr>
          <w:b/>
          <w:bCs/>
          <w:color w:val="000000" w:themeColor="text1"/>
          <w:sz w:val="20"/>
          <w:szCs w:val="20"/>
        </w:rPr>
      </w:pPr>
      <w:r>
        <w:rPr>
          <w:b/>
          <w:bCs/>
          <w:color w:val="000000" w:themeColor="text1"/>
          <w:sz w:val="20"/>
          <w:szCs w:val="20"/>
        </w:rPr>
        <w:t>UE Rx beam sweeping factor in FR2</w:t>
      </w:r>
    </w:p>
    <w:p w14:paraId="2F7511D3" w14:textId="77777777" w:rsidR="00931118" w:rsidRDefault="00931118" w:rsidP="00931118">
      <w:pPr>
        <w:rPr>
          <w:b/>
          <w:bCs/>
          <w:color w:val="000000" w:themeColor="text1"/>
        </w:rPr>
      </w:pPr>
    </w:p>
    <w:p w14:paraId="39398DD1" w14:textId="77777777" w:rsidR="00931118" w:rsidRDefault="00931118" w:rsidP="00931118">
      <w:pPr>
        <w:rPr>
          <w:b/>
          <w:bCs/>
          <w:color w:val="000000" w:themeColor="text1"/>
        </w:rPr>
      </w:pPr>
      <w:r w:rsidRPr="00405DE3">
        <w:rPr>
          <w:b/>
          <w:bCs/>
          <w:color w:val="000000" w:themeColor="text1"/>
        </w:rPr>
        <w:t xml:space="preserve">Proposal </w:t>
      </w:r>
      <w:r>
        <w:rPr>
          <w:b/>
          <w:bCs/>
          <w:color w:val="000000" w:themeColor="text1"/>
        </w:rPr>
        <w:t>6</w:t>
      </w:r>
      <w:r w:rsidRPr="00405DE3">
        <w:rPr>
          <w:b/>
          <w:bCs/>
          <w:color w:val="000000" w:themeColor="text1"/>
        </w:rPr>
        <w:t>. UE Rx-Tx time difference measurement delay formulation should use RSTD measurement delay formulation as a starting point. The same PRS configuration as those used for PRS RSTD requirements to be considered.</w:t>
      </w:r>
    </w:p>
    <w:p w14:paraId="0C633F9D" w14:textId="1AA71449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16C20166" w14:textId="779F6F41" w:rsidR="00FD4E49" w:rsidRDefault="00FD4E49" w:rsidP="00FD4E49">
      <w:pPr>
        <w:rPr>
          <w:lang w:val="en-US"/>
        </w:rPr>
      </w:pPr>
      <w:r>
        <w:rPr>
          <w:lang w:val="en-US"/>
        </w:rPr>
        <w:t>[1] RP-191155</w:t>
      </w:r>
    </w:p>
    <w:p w14:paraId="3A7BF564" w14:textId="411C315C" w:rsidR="00986D60" w:rsidRDefault="00986D60" w:rsidP="00FD4E49">
      <w:pPr>
        <w:rPr>
          <w:lang w:val="en-US"/>
        </w:rPr>
      </w:pPr>
      <w:r>
        <w:rPr>
          <w:lang w:val="en-US"/>
        </w:rPr>
        <w:t>[2] RP-191874</w:t>
      </w:r>
    </w:p>
    <w:p w14:paraId="719E805E" w14:textId="1AAAAECE" w:rsidR="00CE3736" w:rsidRPr="00FD4E49" w:rsidRDefault="00CE3736" w:rsidP="00FD4E49">
      <w:pPr>
        <w:rPr>
          <w:lang w:val="en-US"/>
        </w:rPr>
      </w:pPr>
      <w:r>
        <w:rPr>
          <w:lang w:val="en-US"/>
        </w:rPr>
        <w:t>[3] R4-191</w:t>
      </w:r>
      <w:r w:rsidR="00B42B75">
        <w:rPr>
          <w:lang w:val="en-US"/>
        </w:rPr>
        <w:t>5178</w:t>
      </w:r>
      <w:bookmarkStart w:id="0" w:name="_GoBack"/>
      <w:bookmarkEnd w:id="0"/>
    </w:p>
    <w:p w14:paraId="7B142946" w14:textId="02FF6839" w:rsidR="00BF31AD" w:rsidRDefault="00F35820" w:rsidP="00797CE5">
      <w:pPr>
        <w:rPr>
          <w:lang w:val="en-US"/>
        </w:rPr>
      </w:pPr>
      <w:r>
        <w:rPr>
          <w:lang w:val="en-US"/>
        </w:rPr>
        <w:t>[4] R4-1910002</w:t>
      </w:r>
    </w:p>
    <w:p w14:paraId="1B4E1206" w14:textId="53D3FF72" w:rsidR="00C206D8" w:rsidRDefault="00C206D8" w:rsidP="00797CE5">
      <w:pPr>
        <w:rPr>
          <w:lang w:val="en-US"/>
        </w:rPr>
      </w:pPr>
      <w:r>
        <w:rPr>
          <w:lang w:val="en-US"/>
        </w:rPr>
        <w:t>[5] R1-1909919</w:t>
      </w:r>
    </w:p>
    <w:p w14:paraId="06FB9867" w14:textId="15846288" w:rsidR="00594C92" w:rsidRDefault="00594C92" w:rsidP="00797CE5">
      <w:pPr>
        <w:rPr>
          <w:lang w:val="en-US"/>
        </w:rPr>
      </w:pPr>
      <w:r>
        <w:rPr>
          <w:lang w:val="en-US"/>
        </w:rPr>
        <w:t>[6] R4-</w:t>
      </w:r>
      <w:r w:rsidR="0020035C">
        <w:rPr>
          <w:lang w:val="en-US"/>
        </w:rPr>
        <w:t>1912793</w:t>
      </w:r>
    </w:p>
    <w:sectPr w:rsidR="00594C92" w:rsidSect="00571A0A">
      <w:footerReference w:type="even" r:id="rId10"/>
      <w:footerReference w:type="default" r:id="rId11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7AD5BA" w14:textId="77777777" w:rsidR="002B645A" w:rsidRDefault="002B645A">
      <w:r>
        <w:separator/>
      </w:r>
    </w:p>
  </w:endnote>
  <w:endnote w:type="continuationSeparator" w:id="0">
    <w:p w14:paraId="0AAE9B3D" w14:textId="77777777" w:rsidR="002B645A" w:rsidRDefault="002B6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B4F43" w14:textId="7777777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790623" w:rsidRDefault="007906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357AD" w14:textId="29F967D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790623" w:rsidRDefault="0079062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1FE0E7" w14:textId="77777777" w:rsidR="002B645A" w:rsidRDefault="002B645A">
      <w:r>
        <w:separator/>
      </w:r>
    </w:p>
  </w:footnote>
  <w:footnote w:type="continuationSeparator" w:id="0">
    <w:p w14:paraId="77575A3F" w14:textId="77777777" w:rsidR="002B645A" w:rsidRDefault="002B64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63F57BD"/>
    <w:multiLevelType w:val="hybridMultilevel"/>
    <w:tmpl w:val="4EB25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E6F8F"/>
    <w:multiLevelType w:val="hybridMultilevel"/>
    <w:tmpl w:val="0FC2D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211E08"/>
    <w:multiLevelType w:val="hybridMultilevel"/>
    <w:tmpl w:val="9FE0C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6A65EE"/>
    <w:multiLevelType w:val="hybridMultilevel"/>
    <w:tmpl w:val="63DC7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6A1A34"/>
    <w:multiLevelType w:val="hybridMultilevel"/>
    <w:tmpl w:val="EE7CC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172533"/>
    <w:multiLevelType w:val="hybridMultilevel"/>
    <w:tmpl w:val="3BEAD5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EB06F990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C4F69084">
      <w:start w:val="1"/>
      <w:numFmt w:val="bullet"/>
      <w:lvlText w:val="­"/>
      <w:lvlJc w:val="left"/>
      <w:pPr>
        <w:ind w:left="2100" w:hanging="420"/>
      </w:pPr>
      <w:rPr>
        <w:rFonts w:ascii="SimSun" w:eastAsia="SimSun" w:hAnsi="SimSun" w:hint="eastAsia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7DF7943"/>
    <w:multiLevelType w:val="hybridMultilevel"/>
    <w:tmpl w:val="99F4ABF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A131407"/>
    <w:multiLevelType w:val="hybridMultilevel"/>
    <w:tmpl w:val="616033C2"/>
    <w:lvl w:ilvl="0" w:tplc="64D6EA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B828FF"/>
    <w:multiLevelType w:val="hybridMultilevel"/>
    <w:tmpl w:val="E0689E02"/>
    <w:lvl w:ilvl="0" w:tplc="2E86408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396D124">
      <w:start w:val="397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B38729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06CB34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970F57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12077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E24E7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596486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C6E7D9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1DCC5A0B"/>
    <w:multiLevelType w:val="hybridMultilevel"/>
    <w:tmpl w:val="1DA0C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71157F"/>
    <w:multiLevelType w:val="hybridMultilevel"/>
    <w:tmpl w:val="97503CE2"/>
    <w:lvl w:ilvl="0" w:tplc="3CF01B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AD2D2">
      <w:start w:val="2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061F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1675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4E6A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F85A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EAEA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9CFC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A05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263636"/>
    <w:multiLevelType w:val="hybridMultilevel"/>
    <w:tmpl w:val="D10C7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606C08"/>
    <w:multiLevelType w:val="hybridMultilevel"/>
    <w:tmpl w:val="749CE1E2"/>
    <w:lvl w:ilvl="0" w:tplc="5E4C27C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71C91B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AC980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074ABA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3EAB5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1282E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5A2019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26EE4F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4DC785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2DA3100A"/>
    <w:multiLevelType w:val="hybridMultilevel"/>
    <w:tmpl w:val="01B84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1F78D9"/>
    <w:multiLevelType w:val="hybridMultilevel"/>
    <w:tmpl w:val="D354D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A87947"/>
    <w:multiLevelType w:val="hybridMultilevel"/>
    <w:tmpl w:val="C428BC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E57D35"/>
    <w:multiLevelType w:val="hybridMultilevel"/>
    <w:tmpl w:val="8124B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7F6AFB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4231027A"/>
    <w:multiLevelType w:val="hybridMultilevel"/>
    <w:tmpl w:val="7400C0DE"/>
    <w:lvl w:ilvl="0" w:tplc="BF92BB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86C30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6A51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6C23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DEA1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E42F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EA73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68CC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66A7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3067BFD"/>
    <w:multiLevelType w:val="hybridMultilevel"/>
    <w:tmpl w:val="E31C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24" w15:restartNumberingAfterBreak="0">
    <w:nsid w:val="4B3574F4"/>
    <w:multiLevelType w:val="hybridMultilevel"/>
    <w:tmpl w:val="FBC0C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375289"/>
    <w:multiLevelType w:val="hybridMultilevel"/>
    <w:tmpl w:val="DA7422F6"/>
    <w:lvl w:ilvl="0" w:tplc="0409000F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6" w15:restartNumberingAfterBreak="0">
    <w:nsid w:val="5A071801"/>
    <w:multiLevelType w:val="hybridMultilevel"/>
    <w:tmpl w:val="38D231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2D2933"/>
    <w:multiLevelType w:val="hybridMultilevel"/>
    <w:tmpl w:val="AD7A9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7441EE"/>
    <w:multiLevelType w:val="hybridMultilevel"/>
    <w:tmpl w:val="F54E5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8949B5"/>
    <w:multiLevelType w:val="hybridMultilevel"/>
    <w:tmpl w:val="C20E3486"/>
    <w:lvl w:ilvl="0" w:tplc="40AA17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6A972C">
      <w:start w:val="22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0020AC">
      <w:start w:val="22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3615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7C27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384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A1F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6E0E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2AA3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3A50CB1"/>
    <w:multiLevelType w:val="hybridMultilevel"/>
    <w:tmpl w:val="4BB49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636D15"/>
    <w:multiLevelType w:val="hybridMultilevel"/>
    <w:tmpl w:val="F70E6E6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2" w15:restartNumberingAfterBreak="0">
    <w:nsid w:val="66645C89"/>
    <w:multiLevelType w:val="hybridMultilevel"/>
    <w:tmpl w:val="6292F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847087"/>
    <w:multiLevelType w:val="hybridMultilevel"/>
    <w:tmpl w:val="821E4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503141"/>
    <w:multiLevelType w:val="hybridMultilevel"/>
    <w:tmpl w:val="A3CE8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694C7C"/>
    <w:multiLevelType w:val="hybridMultilevel"/>
    <w:tmpl w:val="EEF6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8" w15:restartNumberingAfterBreak="0">
    <w:nsid w:val="74163CC7"/>
    <w:multiLevelType w:val="hybridMultilevel"/>
    <w:tmpl w:val="DA7422F6"/>
    <w:lvl w:ilvl="0" w:tplc="0409000F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9" w15:restartNumberingAfterBreak="0">
    <w:nsid w:val="779E3296"/>
    <w:multiLevelType w:val="hybridMultilevel"/>
    <w:tmpl w:val="E7EE55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E736B8"/>
    <w:multiLevelType w:val="hybridMultilevel"/>
    <w:tmpl w:val="C4E414AE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41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E42516"/>
    <w:multiLevelType w:val="hybridMultilevel"/>
    <w:tmpl w:val="01128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F24793"/>
    <w:multiLevelType w:val="hybridMultilevel"/>
    <w:tmpl w:val="4B267B6A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6"/>
  </w:num>
  <w:num w:numId="3">
    <w:abstractNumId w:val="41"/>
  </w:num>
  <w:num w:numId="4">
    <w:abstractNumId w:val="13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12"/>
  </w:num>
  <w:num w:numId="8">
    <w:abstractNumId w:val="9"/>
  </w:num>
  <w:num w:numId="9">
    <w:abstractNumId w:val="24"/>
  </w:num>
  <w:num w:numId="10">
    <w:abstractNumId w:val="4"/>
  </w:num>
  <w:num w:numId="11">
    <w:abstractNumId w:val="21"/>
  </w:num>
  <w:num w:numId="12">
    <w:abstractNumId w:val="7"/>
  </w:num>
  <w:num w:numId="13">
    <w:abstractNumId w:val="19"/>
  </w:num>
  <w:num w:numId="14">
    <w:abstractNumId w:val="2"/>
  </w:num>
  <w:num w:numId="15">
    <w:abstractNumId w:val="43"/>
  </w:num>
  <w:num w:numId="16">
    <w:abstractNumId w:val="29"/>
  </w:num>
  <w:num w:numId="17">
    <w:abstractNumId w:val="10"/>
  </w:num>
  <w:num w:numId="18">
    <w:abstractNumId w:val="42"/>
  </w:num>
  <w:num w:numId="19">
    <w:abstractNumId w:val="28"/>
  </w:num>
  <w:num w:numId="20">
    <w:abstractNumId w:val="17"/>
  </w:num>
  <w:num w:numId="21">
    <w:abstractNumId w:val="30"/>
  </w:num>
  <w:num w:numId="22">
    <w:abstractNumId w:val="27"/>
  </w:num>
  <w:num w:numId="23">
    <w:abstractNumId w:val="5"/>
  </w:num>
  <w:num w:numId="24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31"/>
  </w:num>
  <w:num w:numId="26">
    <w:abstractNumId w:val="37"/>
  </w:num>
  <w:num w:numId="27">
    <w:abstractNumId w:val="6"/>
  </w:num>
  <w:num w:numId="28">
    <w:abstractNumId w:val="34"/>
  </w:num>
  <w:num w:numId="29">
    <w:abstractNumId w:val="22"/>
  </w:num>
  <w:num w:numId="30">
    <w:abstractNumId w:val="16"/>
  </w:num>
  <w:num w:numId="31">
    <w:abstractNumId w:val="26"/>
  </w:num>
  <w:num w:numId="32">
    <w:abstractNumId w:val="11"/>
  </w:num>
  <w:num w:numId="33">
    <w:abstractNumId w:val="3"/>
  </w:num>
  <w:num w:numId="34">
    <w:abstractNumId w:val="14"/>
  </w:num>
  <w:num w:numId="35">
    <w:abstractNumId w:val="15"/>
  </w:num>
  <w:num w:numId="36">
    <w:abstractNumId w:val="20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0"/>
  </w:num>
  <w:num w:numId="38">
    <w:abstractNumId w:val="38"/>
  </w:num>
  <w:num w:numId="39">
    <w:abstractNumId w:val="25"/>
  </w:num>
  <w:num w:numId="40">
    <w:abstractNumId w:val="18"/>
  </w:num>
  <w:num w:numId="41">
    <w:abstractNumId w:val="32"/>
  </w:num>
  <w:num w:numId="42">
    <w:abstractNumId w:val="20"/>
  </w:num>
  <w:num w:numId="43">
    <w:abstractNumId w:val="39"/>
  </w:num>
  <w:num w:numId="44">
    <w:abstractNumId w:val="8"/>
  </w:num>
  <w:num w:numId="45">
    <w:abstractNumId w:val="33"/>
  </w:num>
  <w:num w:numId="46">
    <w:abstractNumId w:val="3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8A0"/>
    <w:rsid w:val="00001A41"/>
    <w:rsid w:val="00001D61"/>
    <w:rsid w:val="00001E8F"/>
    <w:rsid w:val="00001FFD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D9E"/>
    <w:rsid w:val="00010283"/>
    <w:rsid w:val="00010342"/>
    <w:rsid w:val="0001034A"/>
    <w:rsid w:val="00010367"/>
    <w:rsid w:val="00010EE0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40FD"/>
    <w:rsid w:val="00014611"/>
    <w:rsid w:val="0001465F"/>
    <w:rsid w:val="00014D51"/>
    <w:rsid w:val="00014FFF"/>
    <w:rsid w:val="0001514A"/>
    <w:rsid w:val="00015595"/>
    <w:rsid w:val="00015794"/>
    <w:rsid w:val="00015CF2"/>
    <w:rsid w:val="000161E5"/>
    <w:rsid w:val="000167F5"/>
    <w:rsid w:val="00016A10"/>
    <w:rsid w:val="00016A3A"/>
    <w:rsid w:val="00016AA1"/>
    <w:rsid w:val="00016FCA"/>
    <w:rsid w:val="00016FE6"/>
    <w:rsid w:val="00017422"/>
    <w:rsid w:val="00017A58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232D"/>
    <w:rsid w:val="000223E8"/>
    <w:rsid w:val="00022625"/>
    <w:rsid w:val="00022A0D"/>
    <w:rsid w:val="00022A3D"/>
    <w:rsid w:val="00022CCB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4C52"/>
    <w:rsid w:val="0002664B"/>
    <w:rsid w:val="00026A7C"/>
    <w:rsid w:val="00026BDF"/>
    <w:rsid w:val="00026DB4"/>
    <w:rsid w:val="00026E27"/>
    <w:rsid w:val="00027229"/>
    <w:rsid w:val="0002755A"/>
    <w:rsid w:val="00027972"/>
    <w:rsid w:val="00027C32"/>
    <w:rsid w:val="000301B8"/>
    <w:rsid w:val="000302CB"/>
    <w:rsid w:val="00030390"/>
    <w:rsid w:val="0003043E"/>
    <w:rsid w:val="00030480"/>
    <w:rsid w:val="000306D8"/>
    <w:rsid w:val="000306E1"/>
    <w:rsid w:val="00030D6A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8A8"/>
    <w:rsid w:val="00033B9A"/>
    <w:rsid w:val="00034253"/>
    <w:rsid w:val="000344EA"/>
    <w:rsid w:val="000345EF"/>
    <w:rsid w:val="0003485D"/>
    <w:rsid w:val="00034928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DBB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0D39"/>
    <w:rsid w:val="00040DEE"/>
    <w:rsid w:val="000412D4"/>
    <w:rsid w:val="000415ED"/>
    <w:rsid w:val="00041973"/>
    <w:rsid w:val="00041A4F"/>
    <w:rsid w:val="00041BEA"/>
    <w:rsid w:val="00041D2E"/>
    <w:rsid w:val="000420FB"/>
    <w:rsid w:val="000421CD"/>
    <w:rsid w:val="000426FE"/>
    <w:rsid w:val="00043021"/>
    <w:rsid w:val="00043AC2"/>
    <w:rsid w:val="00043D07"/>
    <w:rsid w:val="00043D2E"/>
    <w:rsid w:val="00044053"/>
    <w:rsid w:val="0004410C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710F"/>
    <w:rsid w:val="0004729A"/>
    <w:rsid w:val="0004791F"/>
    <w:rsid w:val="0004795F"/>
    <w:rsid w:val="00047A40"/>
    <w:rsid w:val="00050038"/>
    <w:rsid w:val="00050E50"/>
    <w:rsid w:val="0005179F"/>
    <w:rsid w:val="00051970"/>
    <w:rsid w:val="00051E8B"/>
    <w:rsid w:val="00052226"/>
    <w:rsid w:val="00052246"/>
    <w:rsid w:val="0005269A"/>
    <w:rsid w:val="00052731"/>
    <w:rsid w:val="000527F7"/>
    <w:rsid w:val="00052C1C"/>
    <w:rsid w:val="00053010"/>
    <w:rsid w:val="000536F3"/>
    <w:rsid w:val="00053E79"/>
    <w:rsid w:val="0005401A"/>
    <w:rsid w:val="00054544"/>
    <w:rsid w:val="000549BA"/>
    <w:rsid w:val="00054A77"/>
    <w:rsid w:val="00054D29"/>
    <w:rsid w:val="00054DDE"/>
    <w:rsid w:val="0005504D"/>
    <w:rsid w:val="000550EF"/>
    <w:rsid w:val="00055861"/>
    <w:rsid w:val="00055B21"/>
    <w:rsid w:val="00055B93"/>
    <w:rsid w:val="00056255"/>
    <w:rsid w:val="00056AF7"/>
    <w:rsid w:val="00056CA8"/>
    <w:rsid w:val="00057080"/>
    <w:rsid w:val="00057694"/>
    <w:rsid w:val="00057ABC"/>
    <w:rsid w:val="000601B0"/>
    <w:rsid w:val="000603F0"/>
    <w:rsid w:val="00060AA9"/>
    <w:rsid w:val="00060BA5"/>
    <w:rsid w:val="00060D7F"/>
    <w:rsid w:val="00060F05"/>
    <w:rsid w:val="000610DF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2FBA"/>
    <w:rsid w:val="00063A9B"/>
    <w:rsid w:val="00063F4F"/>
    <w:rsid w:val="0006427B"/>
    <w:rsid w:val="000642D1"/>
    <w:rsid w:val="000643A3"/>
    <w:rsid w:val="0006440F"/>
    <w:rsid w:val="000644E7"/>
    <w:rsid w:val="000647FF"/>
    <w:rsid w:val="000649A0"/>
    <w:rsid w:val="00064C2D"/>
    <w:rsid w:val="00064EAB"/>
    <w:rsid w:val="0006521B"/>
    <w:rsid w:val="0006597F"/>
    <w:rsid w:val="00065D38"/>
    <w:rsid w:val="00065EF3"/>
    <w:rsid w:val="00065FA9"/>
    <w:rsid w:val="00065FD4"/>
    <w:rsid w:val="00066057"/>
    <w:rsid w:val="0006654B"/>
    <w:rsid w:val="000668FB"/>
    <w:rsid w:val="00066DC4"/>
    <w:rsid w:val="00066EC5"/>
    <w:rsid w:val="00066EFF"/>
    <w:rsid w:val="00067530"/>
    <w:rsid w:val="00067DB0"/>
    <w:rsid w:val="00070561"/>
    <w:rsid w:val="00070D86"/>
    <w:rsid w:val="00070ECC"/>
    <w:rsid w:val="00070F90"/>
    <w:rsid w:val="00071127"/>
    <w:rsid w:val="000713C1"/>
    <w:rsid w:val="0007156C"/>
    <w:rsid w:val="00071CD0"/>
    <w:rsid w:val="000720AA"/>
    <w:rsid w:val="00072661"/>
    <w:rsid w:val="00072859"/>
    <w:rsid w:val="0007357B"/>
    <w:rsid w:val="000737DA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FC"/>
    <w:rsid w:val="0007706A"/>
    <w:rsid w:val="00077FE0"/>
    <w:rsid w:val="00080433"/>
    <w:rsid w:val="00080990"/>
    <w:rsid w:val="00080EDD"/>
    <w:rsid w:val="00080FE2"/>
    <w:rsid w:val="000810AB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3B2"/>
    <w:rsid w:val="00090928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B65"/>
    <w:rsid w:val="00094FFF"/>
    <w:rsid w:val="000952C2"/>
    <w:rsid w:val="000957AB"/>
    <w:rsid w:val="0009584A"/>
    <w:rsid w:val="000958D0"/>
    <w:rsid w:val="0009592B"/>
    <w:rsid w:val="00096197"/>
    <w:rsid w:val="000961ED"/>
    <w:rsid w:val="00096FBB"/>
    <w:rsid w:val="0009715C"/>
    <w:rsid w:val="000972E8"/>
    <w:rsid w:val="000975EF"/>
    <w:rsid w:val="00097968"/>
    <w:rsid w:val="00097B50"/>
    <w:rsid w:val="00097CC4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5F4"/>
    <w:rsid w:val="000A52AF"/>
    <w:rsid w:val="000A561C"/>
    <w:rsid w:val="000A5772"/>
    <w:rsid w:val="000A6602"/>
    <w:rsid w:val="000A6C97"/>
    <w:rsid w:val="000A786A"/>
    <w:rsid w:val="000A791E"/>
    <w:rsid w:val="000A7931"/>
    <w:rsid w:val="000A79E3"/>
    <w:rsid w:val="000B04A1"/>
    <w:rsid w:val="000B0794"/>
    <w:rsid w:val="000B0B23"/>
    <w:rsid w:val="000B0BBF"/>
    <w:rsid w:val="000B0BC8"/>
    <w:rsid w:val="000B0C82"/>
    <w:rsid w:val="000B0DCB"/>
    <w:rsid w:val="000B10C9"/>
    <w:rsid w:val="000B11E6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1F7"/>
    <w:rsid w:val="000B7352"/>
    <w:rsid w:val="000B741A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A3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65"/>
    <w:rsid w:val="000C6322"/>
    <w:rsid w:val="000C6414"/>
    <w:rsid w:val="000C655C"/>
    <w:rsid w:val="000C6CBF"/>
    <w:rsid w:val="000C6D43"/>
    <w:rsid w:val="000C7201"/>
    <w:rsid w:val="000C73B4"/>
    <w:rsid w:val="000C7D4E"/>
    <w:rsid w:val="000C7E14"/>
    <w:rsid w:val="000D01BA"/>
    <w:rsid w:val="000D0451"/>
    <w:rsid w:val="000D07FE"/>
    <w:rsid w:val="000D0AD3"/>
    <w:rsid w:val="000D0D43"/>
    <w:rsid w:val="000D0E72"/>
    <w:rsid w:val="000D0F9D"/>
    <w:rsid w:val="000D14F3"/>
    <w:rsid w:val="000D19C5"/>
    <w:rsid w:val="000D1A28"/>
    <w:rsid w:val="000D247A"/>
    <w:rsid w:val="000D248A"/>
    <w:rsid w:val="000D253B"/>
    <w:rsid w:val="000D2700"/>
    <w:rsid w:val="000D2972"/>
    <w:rsid w:val="000D2D12"/>
    <w:rsid w:val="000D2E2A"/>
    <w:rsid w:val="000D3487"/>
    <w:rsid w:val="000D3A34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D7B88"/>
    <w:rsid w:val="000D7FAD"/>
    <w:rsid w:val="000E0492"/>
    <w:rsid w:val="000E06B8"/>
    <w:rsid w:val="000E085A"/>
    <w:rsid w:val="000E09BA"/>
    <w:rsid w:val="000E0B24"/>
    <w:rsid w:val="000E1041"/>
    <w:rsid w:val="000E10D2"/>
    <w:rsid w:val="000E12FE"/>
    <w:rsid w:val="000E1366"/>
    <w:rsid w:val="000E1ABE"/>
    <w:rsid w:val="000E1B54"/>
    <w:rsid w:val="000E1C11"/>
    <w:rsid w:val="000E1DD9"/>
    <w:rsid w:val="000E2067"/>
    <w:rsid w:val="000E2303"/>
    <w:rsid w:val="000E28C7"/>
    <w:rsid w:val="000E2C23"/>
    <w:rsid w:val="000E2D4A"/>
    <w:rsid w:val="000E2EE8"/>
    <w:rsid w:val="000E30F2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E25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4F"/>
    <w:rsid w:val="000F52A8"/>
    <w:rsid w:val="000F5331"/>
    <w:rsid w:val="000F56F5"/>
    <w:rsid w:val="000F57AF"/>
    <w:rsid w:val="000F57C2"/>
    <w:rsid w:val="000F5A74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EFD"/>
    <w:rsid w:val="00100A0E"/>
    <w:rsid w:val="00100B4A"/>
    <w:rsid w:val="00101007"/>
    <w:rsid w:val="00101576"/>
    <w:rsid w:val="0010167E"/>
    <w:rsid w:val="0010195C"/>
    <w:rsid w:val="00101971"/>
    <w:rsid w:val="00101A5D"/>
    <w:rsid w:val="00101B3D"/>
    <w:rsid w:val="001020A3"/>
    <w:rsid w:val="00102320"/>
    <w:rsid w:val="0010240B"/>
    <w:rsid w:val="00102563"/>
    <w:rsid w:val="00102AA7"/>
    <w:rsid w:val="00102BD7"/>
    <w:rsid w:val="00102FD4"/>
    <w:rsid w:val="0010308C"/>
    <w:rsid w:val="001031B7"/>
    <w:rsid w:val="0010324D"/>
    <w:rsid w:val="001038CE"/>
    <w:rsid w:val="00103AEF"/>
    <w:rsid w:val="00103BAD"/>
    <w:rsid w:val="0010418D"/>
    <w:rsid w:val="001041A5"/>
    <w:rsid w:val="00104258"/>
    <w:rsid w:val="00104747"/>
    <w:rsid w:val="00104C7B"/>
    <w:rsid w:val="00104EC3"/>
    <w:rsid w:val="0010522E"/>
    <w:rsid w:val="001057B9"/>
    <w:rsid w:val="00105D2B"/>
    <w:rsid w:val="0010635D"/>
    <w:rsid w:val="00106461"/>
    <w:rsid w:val="00106970"/>
    <w:rsid w:val="00106E80"/>
    <w:rsid w:val="001074E7"/>
    <w:rsid w:val="00107FAE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C11"/>
    <w:rsid w:val="00112F49"/>
    <w:rsid w:val="00112FF4"/>
    <w:rsid w:val="00113107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52CC"/>
    <w:rsid w:val="00115DCE"/>
    <w:rsid w:val="00115EEF"/>
    <w:rsid w:val="00116046"/>
    <w:rsid w:val="00116784"/>
    <w:rsid w:val="00116F74"/>
    <w:rsid w:val="001173FF"/>
    <w:rsid w:val="001176B7"/>
    <w:rsid w:val="00117C45"/>
    <w:rsid w:val="00120028"/>
    <w:rsid w:val="0012027C"/>
    <w:rsid w:val="0012072F"/>
    <w:rsid w:val="00120AEF"/>
    <w:rsid w:val="00120D77"/>
    <w:rsid w:val="00120DDC"/>
    <w:rsid w:val="00120EA2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9DE"/>
    <w:rsid w:val="00124252"/>
    <w:rsid w:val="00124802"/>
    <w:rsid w:val="00124944"/>
    <w:rsid w:val="00124EC1"/>
    <w:rsid w:val="00124F82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27E9A"/>
    <w:rsid w:val="00130319"/>
    <w:rsid w:val="00130558"/>
    <w:rsid w:val="00131543"/>
    <w:rsid w:val="00131569"/>
    <w:rsid w:val="00131793"/>
    <w:rsid w:val="00131E99"/>
    <w:rsid w:val="00131FD4"/>
    <w:rsid w:val="00133103"/>
    <w:rsid w:val="00133156"/>
    <w:rsid w:val="0013328B"/>
    <w:rsid w:val="001340F3"/>
    <w:rsid w:val="0013441D"/>
    <w:rsid w:val="00134714"/>
    <w:rsid w:val="00134A77"/>
    <w:rsid w:val="00134AFA"/>
    <w:rsid w:val="00134FEE"/>
    <w:rsid w:val="001352DA"/>
    <w:rsid w:val="001353D9"/>
    <w:rsid w:val="001355D8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40862"/>
    <w:rsid w:val="001408A4"/>
    <w:rsid w:val="0014108C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83A"/>
    <w:rsid w:val="00143C8E"/>
    <w:rsid w:val="0014436D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6354"/>
    <w:rsid w:val="0014638D"/>
    <w:rsid w:val="00146933"/>
    <w:rsid w:val="00146FA2"/>
    <w:rsid w:val="001471FC"/>
    <w:rsid w:val="00147C15"/>
    <w:rsid w:val="001503C2"/>
    <w:rsid w:val="001505F9"/>
    <w:rsid w:val="0015074E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2169"/>
    <w:rsid w:val="0015239C"/>
    <w:rsid w:val="001530DF"/>
    <w:rsid w:val="0015337C"/>
    <w:rsid w:val="001533B1"/>
    <w:rsid w:val="00153822"/>
    <w:rsid w:val="0015383D"/>
    <w:rsid w:val="00153EB8"/>
    <w:rsid w:val="00154025"/>
    <w:rsid w:val="001541E6"/>
    <w:rsid w:val="0015458B"/>
    <w:rsid w:val="00154FE9"/>
    <w:rsid w:val="00155094"/>
    <w:rsid w:val="00155650"/>
    <w:rsid w:val="0015578B"/>
    <w:rsid w:val="001557B5"/>
    <w:rsid w:val="00155A20"/>
    <w:rsid w:val="001562BE"/>
    <w:rsid w:val="00157292"/>
    <w:rsid w:val="0015760F"/>
    <w:rsid w:val="0015766A"/>
    <w:rsid w:val="00157CDD"/>
    <w:rsid w:val="00157D5F"/>
    <w:rsid w:val="00157F55"/>
    <w:rsid w:val="00160007"/>
    <w:rsid w:val="00160296"/>
    <w:rsid w:val="001602D8"/>
    <w:rsid w:val="0016037C"/>
    <w:rsid w:val="0016046E"/>
    <w:rsid w:val="00160AA5"/>
    <w:rsid w:val="0016136A"/>
    <w:rsid w:val="00161A77"/>
    <w:rsid w:val="00161A89"/>
    <w:rsid w:val="00161AB9"/>
    <w:rsid w:val="00161CA1"/>
    <w:rsid w:val="00161E96"/>
    <w:rsid w:val="00161FE8"/>
    <w:rsid w:val="001625AA"/>
    <w:rsid w:val="00162A3C"/>
    <w:rsid w:val="00162AD6"/>
    <w:rsid w:val="00162C83"/>
    <w:rsid w:val="0016310C"/>
    <w:rsid w:val="0016332A"/>
    <w:rsid w:val="00163472"/>
    <w:rsid w:val="0016369F"/>
    <w:rsid w:val="001638F0"/>
    <w:rsid w:val="00163997"/>
    <w:rsid w:val="001639FA"/>
    <w:rsid w:val="00163E56"/>
    <w:rsid w:val="00164660"/>
    <w:rsid w:val="001646A8"/>
    <w:rsid w:val="00164DF9"/>
    <w:rsid w:val="00164EFD"/>
    <w:rsid w:val="00165031"/>
    <w:rsid w:val="00165223"/>
    <w:rsid w:val="0016554F"/>
    <w:rsid w:val="001661AA"/>
    <w:rsid w:val="00166833"/>
    <w:rsid w:val="001670CA"/>
    <w:rsid w:val="001679C5"/>
    <w:rsid w:val="00167EEE"/>
    <w:rsid w:val="00167F07"/>
    <w:rsid w:val="00170570"/>
    <w:rsid w:val="001706FF"/>
    <w:rsid w:val="001709BD"/>
    <w:rsid w:val="00170C0A"/>
    <w:rsid w:val="00170E74"/>
    <w:rsid w:val="00171C07"/>
    <w:rsid w:val="00171D23"/>
    <w:rsid w:val="00171E83"/>
    <w:rsid w:val="0017221A"/>
    <w:rsid w:val="001729E5"/>
    <w:rsid w:val="00172BB6"/>
    <w:rsid w:val="00173182"/>
    <w:rsid w:val="001734B2"/>
    <w:rsid w:val="00173BDB"/>
    <w:rsid w:val="00173EAF"/>
    <w:rsid w:val="001743D9"/>
    <w:rsid w:val="00174596"/>
    <w:rsid w:val="0017544A"/>
    <w:rsid w:val="00175732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BA5"/>
    <w:rsid w:val="00176BCF"/>
    <w:rsid w:val="00177096"/>
    <w:rsid w:val="001771D5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D"/>
    <w:rsid w:val="001824DB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C3F"/>
    <w:rsid w:val="00184C5D"/>
    <w:rsid w:val="00185207"/>
    <w:rsid w:val="001852A5"/>
    <w:rsid w:val="001854D0"/>
    <w:rsid w:val="0018555B"/>
    <w:rsid w:val="00185727"/>
    <w:rsid w:val="001857E3"/>
    <w:rsid w:val="00185893"/>
    <w:rsid w:val="001863F1"/>
    <w:rsid w:val="00186488"/>
    <w:rsid w:val="001865F0"/>
    <w:rsid w:val="00186C47"/>
    <w:rsid w:val="001870FD"/>
    <w:rsid w:val="00187222"/>
    <w:rsid w:val="0018747F"/>
    <w:rsid w:val="001874D6"/>
    <w:rsid w:val="00187576"/>
    <w:rsid w:val="0018788E"/>
    <w:rsid w:val="00187BB6"/>
    <w:rsid w:val="00187CDF"/>
    <w:rsid w:val="00187E14"/>
    <w:rsid w:val="00190001"/>
    <w:rsid w:val="001901C8"/>
    <w:rsid w:val="00190228"/>
    <w:rsid w:val="001904E4"/>
    <w:rsid w:val="001905F3"/>
    <w:rsid w:val="00190DFF"/>
    <w:rsid w:val="00190F12"/>
    <w:rsid w:val="0019114E"/>
    <w:rsid w:val="001916F8"/>
    <w:rsid w:val="00191D33"/>
    <w:rsid w:val="00192293"/>
    <w:rsid w:val="001925A9"/>
    <w:rsid w:val="00192694"/>
    <w:rsid w:val="001929EC"/>
    <w:rsid w:val="00192D4C"/>
    <w:rsid w:val="00193142"/>
    <w:rsid w:val="00193747"/>
    <w:rsid w:val="00193BAC"/>
    <w:rsid w:val="0019493C"/>
    <w:rsid w:val="00194F63"/>
    <w:rsid w:val="00195578"/>
    <w:rsid w:val="001956A0"/>
    <w:rsid w:val="00195A89"/>
    <w:rsid w:val="00195FDF"/>
    <w:rsid w:val="001961E0"/>
    <w:rsid w:val="001966D2"/>
    <w:rsid w:val="00196FDA"/>
    <w:rsid w:val="001971C3"/>
    <w:rsid w:val="001972BE"/>
    <w:rsid w:val="0019779B"/>
    <w:rsid w:val="00197B18"/>
    <w:rsid w:val="00197F58"/>
    <w:rsid w:val="001A040A"/>
    <w:rsid w:val="001A054F"/>
    <w:rsid w:val="001A0A24"/>
    <w:rsid w:val="001A0B09"/>
    <w:rsid w:val="001A12A8"/>
    <w:rsid w:val="001A12AC"/>
    <w:rsid w:val="001A14A3"/>
    <w:rsid w:val="001A14BF"/>
    <w:rsid w:val="001A177A"/>
    <w:rsid w:val="001A1821"/>
    <w:rsid w:val="001A1B9D"/>
    <w:rsid w:val="001A1D6F"/>
    <w:rsid w:val="001A21C5"/>
    <w:rsid w:val="001A24F6"/>
    <w:rsid w:val="001A297B"/>
    <w:rsid w:val="001A2F89"/>
    <w:rsid w:val="001A3553"/>
    <w:rsid w:val="001A3F9E"/>
    <w:rsid w:val="001A4C57"/>
    <w:rsid w:val="001A4E23"/>
    <w:rsid w:val="001A50B1"/>
    <w:rsid w:val="001A5820"/>
    <w:rsid w:val="001A584A"/>
    <w:rsid w:val="001A5F42"/>
    <w:rsid w:val="001A6604"/>
    <w:rsid w:val="001A696C"/>
    <w:rsid w:val="001A6DDC"/>
    <w:rsid w:val="001A701F"/>
    <w:rsid w:val="001A745C"/>
    <w:rsid w:val="001A79A4"/>
    <w:rsid w:val="001B0041"/>
    <w:rsid w:val="001B01BF"/>
    <w:rsid w:val="001B035A"/>
    <w:rsid w:val="001B0D79"/>
    <w:rsid w:val="001B0F6F"/>
    <w:rsid w:val="001B1099"/>
    <w:rsid w:val="001B11CA"/>
    <w:rsid w:val="001B12B5"/>
    <w:rsid w:val="001B180F"/>
    <w:rsid w:val="001B196B"/>
    <w:rsid w:val="001B1CEA"/>
    <w:rsid w:val="001B2219"/>
    <w:rsid w:val="001B2401"/>
    <w:rsid w:val="001B2495"/>
    <w:rsid w:val="001B2C92"/>
    <w:rsid w:val="001B2D18"/>
    <w:rsid w:val="001B3291"/>
    <w:rsid w:val="001B3758"/>
    <w:rsid w:val="001B39EB"/>
    <w:rsid w:val="001B3A40"/>
    <w:rsid w:val="001B3C82"/>
    <w:rsid w:val="001B4165"/>
    <w:rsid w:val="001B43A4"/>
    <w:rsid w:val="001B4429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795D"/>
    <w:rsid w:val="001B7E76"/>
    <w:rsid w:val="001B7EC6"/>
    <w:rsid w:val="001C064F"/>
    <w:rsid w:val="001C11F9"/>
    <w:rsid w:val="001C1821"/>
    <w:rsid w:val="001C186D"/>
    <w:rsid w:val="001C21A5"/>
    <w:rsid w:val="001C246A"/>
    <w:rsid w:val="001C2CB3"/>
    <w:rsid w:val="001C2D43"/>
    <w:rsid w:val="001C3175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147"/>
    <w:rsid w:val="001C69A0"/>
    <w:rsid w:val="001C6C98"/>
    <w:rsid w:val="001C71F2"/>
    <w:rsid w:val="001C7AB5"/>
    <w:rsid w:val="001C7CB9"/>
    <w:rsid w:val="001C7FE6"/>
    <w:rsid w:val="001D04B9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ABF"/>
    <w:rsid w:val="001D4E36"/>
    <w:rsid w:val="001D4FC4"/>
    <w:rsid w:val="001D5080"/>
    <w:rsid w:val="001D52E4"/>
    <w:rsid w:val="001D52FE"/>
    <w:rsid w:val="001D5430"/>
    <w:rsid w:val="001D5B7D"/>
    <w:rsid w:val="001D5D39"/>
    <w:rsid w:val="001D607A"/>
    <w:rsid w:val="001D66FC"/>
    <w:rsid w:val="001D696B"/>
    <w:rsid w:val="001D6CFD"/>
    <w:rsid w:val="001D6E97"/>
    <w:rsid w:val="001D70CA"/>
    <w:rsid w:val="001D73CD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B2E"/>
    <w:rsid w:val="001E1C0D"/>
    <w:rsid w:val="001E21F7"/>
    <w:rsid w:val="001E23E2"/>
    <w:rsid w:val="001E2D37"/>
    <w:rsid w:val="001E2EF6"/>
    <w:rsid w:val="001E31EE"/>
    <w:rsid w:val="001E32E0"/>
    <w:rsid w:val="001E3571"/>
    <w:rsid w:val="001E3ECE"/>
    <w:rsid w:val="001E3F1C"/>
    <w:rsid w:val="001E432B"/>
    <w:rsid w:val="001E443A"/>
    <w:rsid w:val="001E52E9"/>
    <w:rsid w:val="001E537A"/>
    <w:rsid w:val="001E57E7"/>
    <w:rsid w:val="001E584A"/>
    <w:rsid w:val="001E5958"/>
    <w:rsid w:val="001E5994"/>
    <w:rsid w:val="001E5B7F"/>
    <w:rsid w:val="001E6058"/>
    <w:rsid w:val="001E6155"/>
    <w:rsid w:val="001E61DD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99B"/>
    <w:rsid w:val="001F1006"/>
    <w:rsid w:val="001F161C"/>
    <w:rsid w:val="001F1AFB"/>
    <w:rsid w:val="001F1E8A"/>
    <w:rsid w:val="001F229B"/>
    <w:rsid w:val="001F2584"/>
    <w:rsid w:val="001F2871"/>
    <w:rsid w:val="001F2BBC"/>
    <w:rsid w:val="001F2C22"/>
    <w:rsid w:val="001F2F28"/>
    <w:rsid w:val="001F305A"/>
    <w:rsid w:val="001F3764"/>
    <w:rsid w:val="001F385A"/>
    <w:rsid w:val="001F3907"/>
    <w:rsid w:val="001F3935"/>
    <w:rsid w:val="001F3E73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77A"/>
    <w:rsid w:val="001F6E05"/>
    <w:rsid w:val="001F71DC"/>
    <w:rsid w:val="001F7246"/>
    <w:rsid w:val="001F77DB"/>
    <w:rsid w:val="001F7827"/>
    <w:rsid w:val="001F786D"/>
    <w:rsid w:val="001F7D63"/>
    <w:rsid w:val="0020025E"/>
    <w:rsid w:val="0020035C"/>
    <w:rsid w:val="00200D15"/>
    <w:rsid w:val="00200E52"/>
    <w:rsid w:val="00200E56"/>
    <w:rsid w:val="00200EFC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D55"/>
    <w:rsid w:val="00203E55"/>
    <w:rsid w:val="00205462"/>
    <w:rsid w:val="002064D1"/>
    <w:rsid w:val="002069A6"/>
    <w:rsid w:val="00206B0D"/>
    <w:rsid w:val="00207361"/>
    <w:rsid w:val="00207505"/>
    <w:rsid w:val="002076F3"/>
    <w:rsid w:val="002106A6"/>
    <w:rsid w:val="0021083C"/>
    <w:rsid w:val="00211030"/>
    <w:rsid w:val="002111D4"/>
    <w:rsid w:val="002119E3"/>
    <w:rsid w:val="00211BBF"/>
    <w:rsid w:val="002121D7"/>
    <w:rsid w:val="002127E6"/>
    <w:rsid w:val="002128B4"/>
    <w:rsid w:val="00212EF5"/>
    <w:rsid w:val="00212F0B"/>
    <w:rsid w:val="00213766"/>
    <w:rsid w:val="002142D2"/>
    <w:rsid w:val="0021443F"/>
    <w:rsid w:val="0021455A"/>
    <w:rsid w:val="00214938"/>
    <w:rsid w:val="00214FC9"/>
    <w:rsid w:val="0021523B"/>
    <w:rsid w:val="0021593F"/>
    <w:rsid w:val="00215962"/>
    <w:rsid w:val="00215D77"/>
    <w:rsid w:val="00215DDB"/>
    <w:rsid w:val="00215F62"/>
    <w:rsid w:val="00215FA7"/>
    <w:rsid w:val="00216107"/>
    <w:rsid w:val="00216734"/>
    <w:rsid w:val="00216787"/>
    <w:rsid w:val="002167E5"/>
    <w:rsid w:val="00216E44"/>
    <w:rsid w:val="00217290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0A06"/>
    <w:rsid w:val="002215BA"/>
    <w:rsid w:val="00221654"/>
    <w:rsid w:val="002216E6"/>
    <w:rsid w:val="002217B7"/>
    <w:rsid w:val="00221FC2"/>
    <w:rsid w:val="00222C40"/>
    <w:rsid w:val="00222D1D"/>
    <w:rsid w:val="002230A2"/>
    <w:rsid w:val="002232E7"/>
    <w:rsid w:val="0022384F"/>
    <w:rsid w:val="00223AC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9B2"/>
    <w:rsid w:val="00235CD0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0E24"/>
    <w:rsid w:val="0024118F"/>
    <w:rsid w:val="00242173"/>
    <w:rsid w:val="002421F0"/>
    <w:rsid w:val="00242C29"/>
    <w:rsid w:val="00242DE1"/>
    <w:rsid w:val="00242F4D"/>
    <w:rsid w:val="0024339A"/>
    <w:rsid w:val="00243641"/>
    <w:rsid w:val="002437DD"/>
    <w:rsid w:val="00244113"/>
    <w:rsid w:val="0024412D"/>
    <w:rsid w:val="0024446E"/>
    <w:rsid w:val="00244540"/>
    <w:rsid w:val="0024454E"/>
    <w:rsid w:val="00244E74"/>
    <w:rsid w:val="00245579"/>
    <w:rsid w:val="0024599B"/>
    <w:rsid w:val="00245D0A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259"/>
    <w:rsid w:val="00250815"/>
    <w:rsid w:val="00250F16"/>
    <w:rsid w:val="002510E5"/>
    <w:rsid w:val="002514E8"/>
    <w:rsid w:val="002517FA"/>
    <w:rsid w:val="00252241"/>
    <w:rsid w:val="00252749"/>
    <w:rsid w:val="00252A43"/>
    <w:rsid w:val="00252B60"/>
    <w:rsid w:val="00252BD1"/>
    <w:rsid w:val="00252C9A"/>
    <w:rsid w:val="00252D44"/>
    <w:rsid w:val="00252DBC"/>
    <w:rsid w:val="00252EA6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42A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461B"/>
    <w:rsid w:val="002647D1"/>
    <w:rsid w:val="002647D7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32E"/>
    <w:rsid w:val="00271EDE"/>
    <w:rsid w:val="0027227B"/>
    <w:rsid w:val="00272474"/>
    <w:rsid w:val="0027283D"/>
    <w:rsid w:val="00272CAE"/>
    <w:rsid w:val="00272D90"/>
    <w:rsid w:val="00272D9C"/>
    <w:rsid w:val="00273327"/>
    <w:rsid w:val="0027350B"/>
    <w:rsid w:val="002739D3"/>
    <w:rsid w:val="00273A2D"/>
    <w:rsid w:val="00273D1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AD3"/>
    <w:rsid w:val="00275B60"/>
    <w:rsid w:val="00275E77"/>
    <w:rsid w:val="00275FFC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20BE"/>
    <w:rsid w:val="00282117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67B"/>
    <w:rsid w:val="00284A5F"/>
    <w:rsid w:val="00284CC1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55B"/>
    <w:rsid w:val="00290020"/>
    <w:rsid w:val="00290419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558F"/>
    <w:rsid w:val="00295815"/>
    <w:rsid w:val="00295AAC"/>
    <w:rsid w:val="002960F3"/>
    <w:rsid w:val="002968C9"/>
    <w:rsid w:val="00296B7E"/>
    <w:rsid w:val="00296FCC"/>
    <w:rsid w:val="002976AF"/>
    <w:rsid w:val="00297836"/>
    <w:rsid w:val="00297B1F"/>
    <w:rsid w:val="00297B7D"/>
    <w:rsid w:val="00297C07"/>
    <w:rsid w:val="002A083B"/>
    <w:rsid w:val="002A1083"/>
    <w:rsid w:val="002A13A0"/>
    <w:rsid w:val="002A1AD8"/>
    <w:rsid w:val="002A1EE9"/>
    <w:rsid w:val="002A271D"/>
    <w:rsid w:val="002A2BD7"/>
    <w:rsid w:val="002A3790"/>
    <w:rsid w:val="002A3BFD"/>
    <w:rsid w:val="002A3D19"/>
    <w:rsid w:val="002A429C"/>
    <w:rsid w:val="002A439C"/>
    <w:rsid w:val="002A4B2C"/>
    <w:rsid w:val="002A5089"/>
    <w:rsid w:val="002A5C74"/>
    <w:rsid w:val="002A61D2"/>
    <w:rsid w:val="002A676A"/>
    <w:rsid w:val="002A6AD1"/>
    <w:rsid w:val="002A6E5F"/>
    <w:rsid w:val="002A6EC3"/>
    <w:rsid w:val="002A6F0D"/>
    <w:rsid w:val="002A7425"/>
    <w:rsid w:val="002B0225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945"/>
    <w:rsid w:val="002B2C2C"/>
    <w:rsid w:val="002B2C81"/>
    <w:rsid w:val="002B34C0"/>
    <w:rsid w:val="002B34EB"/>
    <w:rsid w:val="002B36AF"/>
    <w:rsid w:val="002B3BEC"/>
    <w:rsid w:val="002B3DE5"/>
    <w:rsid w:val="002B429D"/>
    <w:rsid w:val="002B433E"/>
    <w:rsid w:val="002B446A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45A"/>
    <w:rsid w:val="002B68E0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8B4"/>
    <w:rsid w:val="002C3BB2"/>
    <w:rsid w:val="002C40A1"/>
    <w:rsid w:val="002C46B3"/>
    <w:rsid w:val="002C46EA"/>
    <w:rsid w:val="002C4749"/>
    <w:rsid w:val="002C484B"/>
    <w:rsid w:val="002C4C8F"/>
    <w:rsid w:val="002C4E58"/>
    <w:rsid w:val="002C4F68"/>
    <w:rsid w:val="002C5212"/>
    <w:rsid w:val="002C5F12"/>
    <w:rsid w:val="002C6891"/>
    <w:rsid w:val="002C6A56"/>
    <w:rsid w:val="002C6A83"/>
    <w:rsid w:val="002C720E"/>
    <w:rsid w:val="002C73B3"/>
    <w:rsid w:val="002C788F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E54"/>
    <w:rsid w:val="002D154D"/>
    <w:rsid w:val="002D1974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6A77"/>
    <w:rsid w:val="002D73F9"/>
    <w:rsid w:val="002D74E0"/>
    <w:rsid w:val="002D7845"/>
    <w:rsid w:val="002D7A31"/>
    <w:rsid w:val="002E0337"/>
    <w:rsid w:val="002E036F"/>
    <w:rsid w:val="002E0997"/>
    <w:rsid w:val="002E1435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956"/>
    <w:rsid w:val="002E4D02"/>
    <w:rsid w:val="002E4F36"/>
    <w:rsid w:val="002E51A4"/>
    <w:rsid w:val="002E5330"/>
    <w:rsid w:val="002E55A2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78A"/>
    <w:rsid w:val="002F2F91"/>
    <w:rsid w:val="002F3196"/>
    <w:rsid w:val="002F3993"/>
    <w:rsid w:val="002F3ACB"/>
    <w:rsid w:val="002F3D42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388"/>
    <w:rsid w:val="002F6570"/>
    <w:rsid w:val="002F6A8C"/>
    <w:rsid w:val="002F6C2A"/>
    <w:rsid w:val="002F7510"/>
    <w:rsid w:val="002F7E3E"/>
    <w:rsid w:val="0030014B"/>
    <w:rsid w:val="00300433"/>
    <w:rsid w:val="00300526"/>
    <w:rsid w:val="003006E7"/>
    <w:rsid w:val="00300A06"/>
    <w:rsid w:val="00300A8D"/>
    <w:rsid w:val="0030122D"/>
    <w:rsid w:val="0030171F"/>
    <w:rsid w:val="0030196C"/>
    <w:rsid w:val="00301B0D"/>
    <w:rsid w:val="00301D6A"/>
    <w:rsid w:val="00301EFA"/>
    <w:rsid w:val="00301FCC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4071"/>
    <w:rsid w:val="00304479"/>
    <w:rsid w:val="00304796"/>
    <w:rsid w:val="003047AF"/>
    <w:rsid w:val="00304EB3"/>
    <w:rsid w:val="00304EC9"/>
    <w:rsid w:val="00305128"/>
    <w:rsid w:val="003052C0"/>
    <w:rsid w:val="00306465"/>
    <w:rsid w:val="0030648A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B2"/>
    <w:rsid w:val="00311507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72A"/>
    <w:rsid w:val="0031384E"/>
    <w:rsid w:val="00314035"/>
    <w:rsid w:val="0031453A"/>
    <w:rsid w:val="0031464C"/>
    <w:rsid w:val="00314C17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17770"/>
    <w:rsid w:val="0032082A"/>
    <w:rsid w:val="00321007"/>
    <w:rsid w:val="00321552"/>
    <w:rsid w:val="00321D66"/>
    <w:rsid w:val="00321EE2"/>
    <w:rsid w:val="003220E3"/>
    <w:rsid w:val="00322EBD"/>
    <w:rsid w:val="00322FEE"/>
    <w:rsid w:val="00323460"/>
    <w:rsid w:val="00323AFC"/>
    <w:rsid w:val="00323CEE"/>
    <w:rsid w:val="00323F04"/>
    <w:rsid w:val="00324259"/>
    <w:rsid w:val="00324497"/>
    <w:rsid w:val="0032488E"/>
    <w:rsid w:val="00324937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81A"/>
    <w:rsid w:val="003309FB"/>
    <w:rsid w:val="00330B0D"/>
    <w:rsid w:val="00330C5D"/>
    <w:rsid w:val="003310D7"/>
    <w:rsid w:val="00331288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4FD0"/>
    <w:rsid w:val="00335024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613"/>
    <w:rsid w:val="00337A5E"/>
    <w:rsid w:val="00337D04"/>
    <w:rsid w:val="003401DA"/>
    <w:rsid w:val="00340208"/>
    <w:rsid w:val="00340426"/>
    <w:rsid w:val="00340B3B"/>
    <w:rsid w:val="00340B5E"/>
    <w:rsid w:val="00340D7A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4E8B"/>
    <w:rsid w:val="003450B1"/>
    <w:rsid w:val="00345468"/>
    <w:rsid w:val="00345CD4"/>
    <w:rsid w:val="00345CDD"/>
    <w:rsid w:val="00345E8D"/>
    <w:rsid w:val="00345FF9"/>
    <w:rsid w:val="0034613F"/>
    <w:rsid w:val="00346A66"/>
    <w:rsid w:val="00346D02"/>
    <w:rsid w:val="00346ED3"/>
    <w:rsid w:val="00347657"/>
    <w:rsid w:val="003478F5"/>
    <w:rsid w:val="00347C75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DE8"/>
    <w:rsid w:val="0035214E"/>
    <w:rsid w:val="00352426"/>
    <w:rsid w:val="00352FB9"/>
    <w:rsid w:val="003531B2"/>
    <w:rsid w:val="00353333"/>
    <w:rsid w:val="00353542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61C5"/>
    <w:rsid w:val="003567A6"/>
    <w:rsid w:val="00356CB6"/>
    <w:rsid w:val="00356DCF"/>
    <w:rsid w:val="00357207"/>
    <w:rsid w:val="003574B2"/>
    <w:rsid w:val="00357870"/>
    <w:rsid w:val="00357F6F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48"/>
    <w:rsid w:val="00361678"/>
    <w:rsid w:val="003616EF"/>
    <w:rsid w:val="00361788"/>
    <w:rsid w:val="00361A71"/>
    <w:rsid w:val="0036208B"/>
    <w:rsid w:val="0036272A"/>
    <w:rsid w:val="00362B30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22A"/>
    <w:rsid w:val="0036684F"/>
    <w:rsid w:val="00366A5C"/>
    <w:rsid w:val="0036769E"/>
    <w:rsid w:val="003676BB"/>
    <w:rsid w:val="00367A91"/>
    <w:rsid w:val="00367B50"/>
    <w:rsid w:val="00367B54"/>
    <w:rsid w:val="00370014"/>
    <w:rsid w:val="003703AC"/>
    <w:rsid w:val="00370CD8"/>
    <w:rsid w:val="00370CDE"/>
    <w:rsid w:val="00370D19"/>
    <w:rsid w:val="00370DEA"/>
    <w:rsid w:val="00370E6B"/>
    <w:rsid w:val="00370F3D"/>
    <w:rsid w:val="00371D2B"/>
    <w:rsid w:val="00371F2A"/>
    <w:rsid w:val="003720AD"/>
    <w:rsid w:val="003720D5"/>
    <w:rsid w:val="0037222C"/>
    <w:rsid w:val="003724CB"/>
    <w:rsid w:val="00372755"/>
    <w:rsid w:val="00372888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737"/>
    <w:rsid w:val="00375B1E"/>
    <w:rsid w:val="00376137"/>
    <w:rsid w:val="00376C8D"/>
    <w:rsid w:val="00376D03"/>
    <w:rsid w:val="00376F94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4EC3"/>
    <w:rsid w:val="00385043"/>
    <w:rsid w:val="003850E8"/>
    <w:rsid w:val="00385D57"/>
    <w:rsid w:val="00386006"/>
    <w:rsid w:val="003861E5"/>
    <w:rsid w:val="00386381"/>
    <w:rsid w:val="0038645C"/>
    <w:rsid w:val="00386966"/>
    <w:rsid w:val="003869C2"/>
    <w:rsid w:val="00386D4D"/>
    <w:rsid w:val="00386FD3"/>
    <w:rsid w:val="003870AA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73C"/>
    <w:rsid w:val="003927C8"/>
    <w:rsid w:val="003928AD"/>
    <w:rsid w:val="00392D7A"/>
    <w:rsid w:val="003930E2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E56"/>
    <w:rsid w:val="00396093"/>
    <w:rsid w:val="003961A7"/>
    <w:rsid w:val="00396303"/>
    <w:rsid w:val="003964AE"/>
    <w:rsid w:val="00396725"/>
    <w:rsid w:val="00396B16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8AC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3FE8"/>
    <w:rsid w:val="003A4475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B4B"/>
    <w:rsid w:val="003B1F95"/>
    <w:rsid w:val="003B2506"/>
    <w:rsid w:val="003B2540"/>
    <w:rsid w:val="003B2729"/>
    <w:rsid w:val="003B2B69"/>
    <w:rsid w:val="003B3638"/>
    <w:rsid w:val="003B3BF9"/>
    <w:rsid w:val="003B3E40"/>
    <w:rsid w:val="003B4244"/>
    <w:rsid w:val="003B4600"/>
    <w:rsid w:val="003B4977"/>
    <w:rsid w:val="003B4B94"/>
    <w:rsid w:val="003B4BFE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757D"/>
    <w:rsid w:val="003B7647"/>
    <w:rsid w:val="003B7F08"/>
    <w:rsid w:val="003C01D1"/>
    <w:rsid w:val="003C0465"/>
    <w:rsid w:val="003C04C9"/>
    <w:rsid w:val="003C0670"/>
    <w:rsid w:val="003C06DA"/>
    <w:rsid w:val="003C0B08"/>
    <w:rsid w:val="003C1867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874"/>
    <w:rsid w:val="003C4D37"/>
    <w:rsid w:val="003C537E"/>
    <w:rsid w:val="003C575F"/>
    <w:rsid w:val="003C588C"/>
    <w:rsid w:val="003C5982"/>
    <w:rsid w:val="003C5B4D"/>
    <w:rsid w:val="003C606E"/>
    <w:rsid w:val="003C6576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72"/>
    <w:rsid w:val="003D1DEB"/>
    <w:rsid w:val="003D1EFA"/>
    <w:rsid w:val="003D246C"/>
    <w:rsid w:val="003D2A12"/>
    <w:rsid w:val="003D2C1E"/>
    <w:rsid w:val="003D2CC9"/>
    <w:rsid w:val="003D2FB3"/>
    <w:rsid w:val="003D3513"/>
    <w:rsid w:val="003D37BB"/>
    <w:rsid w:val="003D3A19"/>
    <w:rsid w:val="003D3F6E"/>
    <w:rsid w:val="003D40F3"/>
    <w:rsid w:val="003D42DD"/>
    <w:rsid w:val="003D4AC7"/>
    <w:rsid w:val="003D4F62"/>
    <w:rsid w:val="003D54AB"/>
    <w:rsid w:val="003D551D"/>
    <w:rsid w:val="003D58BD"/>
    <w:rsid w:val="003D5EED"/>
    <w:rsid w:val="003D663A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E0BFB"/>
    <w:rsid w:val="003E0FC6"/>
    <w:rsid w:val="003E16D1"/>
    <w:rsid w:val="003E1B49"/>
    <w:rsid w:val="003E2135"/>
    <w:rsid w:val="003E230F"/>
    <w:rsid w:val="003E24CD"/>
    <w:rsid w:val="003E24E0"/>
    <w:rsid w:val="003E24EC"/>
    <w:rsid w:val="003E2DB4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476"/>
    <w:rsid w:val="003F1A0E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E5D"/>
    <w:rsid w:val="003F5ED7"/>
    <w:rsid w:val="003F6C3D"/>
    <w:rsid w:val="003F6F50"/>
    <w:rsid w:val="003F7204"/>
    <w:rsid w:val="003F7481"/>
    <w:rsid w:val="003F7613"/>
    <w:rsid w:val="003F7668"/>
    <w:rsid w:val="003F7CC1"/>
    <w:rsid w:val="003F7E7E"/>
    <w:rsid w:val="004003A2"/>
    <w:rsid w:val="00400B64"/>
    <w:rsid w:val="00400BE2"/>
    <w:rsid w:val="00402187"/>
    <w:rsid w:val="0040243F"/>
    <w:rsid w:val="00402BB1"/>
    <w:rsid w:val="004032AC"/>
    <w:rsid w:val="0040343B"/>
    <w:rsid w:val="004039EA"/>
    <w:rsid w:val="00403F04"/>
    <w:rsid w:val="0040400C"/>
    <w:rsid w:val="00404108"/>
    <w:rsid w:val="0040441E"/>
    <w:rsid w:val="004045B3"/>
    <w:rsid w:val="004048C5"/>
    <w:rsid w:val="00404EBA"/>
    <w:rsid w:val="00404FA6"/>
    <w:rsid w:val="00405251"/>
    <w:rsid w:val="004057BE"/>
    <w:rsid w:val="00405A7D"/>
    <w:rsid w:val="00405B6F"/>
    <w:rsid w:val="00405DE3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5DB"/>
    <w:rsid w:val="00410ECD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FB2"/>
    <w:rsid w:val="00413080"/>
    <w:rsid w:val="00413586"/>
    <w:rsid w:val="004136E7"/>
    <w:rsid w:val="0041388D"/>
    <w:rsid w:val="00413F8D"/>
    <w:rsid w:val="0041470F"/>
    <w:rsid w:val="00414717"/>
    <w:rsid w:val="00414BD6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06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A70"/>
    <w:rsid w:val="00424A83"/>
    <w:rsid w:val="00424CB3"/>
    <w:rsid w:val="00425203"/>
    <w:rsid w:val="0042538A"/>
    <w:rsid w:val="004255E7"/>
    <w:rsid w:val="0042582A"/>
    <w:rsid w:val="00425B32"/>
    <w:rsid w:val="00426755"/>
    <w:rsid w:val="00426EF4"/>
    <w:rsid w:val="0042751E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4F10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700"/>
    <w:rsid w:val="00437606"/>
    <w:rsid w:val="00437DDE"/>
    <w:rsid w:val="00437F44"/>
    <w:rsid w:val="00437FD8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C17"/>
    <w:rsid w:val="00441F42"/>
    <w:rsid w:val="004421D0"/>
    <w:rsid w:val="00442715"/>
    <w:rsid w:val="00442EAE"/>
    <w:rsid w:val="0044397D"/>
    <w:rsid w:val="00443A6F"/>
    <w:rsid w:val="00443FB8"/>
    <w:rsid w:val="00443FD4"/>
    <w:rsid w:val="00443FDE"/>
    <w:rsid w:val="004445A4"/>
    <w:rsid w:val="00445138"/>
    <w:rsid w:val="00445605"/>
    <w:rsid w:val="004456FD"/>
    <w:rsid w:val="00445742"/>
    <w:rsid w:val="00445800"/>
    <w:rsid w:val="0044597B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71B"/>
    <w:rsid w:val="00450156"/>
    <w:rsid w:val="00450366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33BA"/>
    <w:rsid w:val="00453B6F"/>
    <w:rsid w:val="00453CBA"/>
    <w:rsid w:val="00453D4E"/>
    <w:rsid w:val="00454230"/>
    <w:rsid w:val="0045451C"/>
    <w:rsid w:val="00454DF4"/>
    <w:rsid w:val="00454EB3"/>
    <w:rsid w:val="00454FAD"/>
    <w:rsid w:val="00454FE3"/>
    <w:rsid w:val="00455884"/>
    <w:rsid w:val="00455FE7"/>
    <w:rsid w:val="00456226"/>
    <w:rsid w:val="004567EE"/>
    <w:rsid w:val="00456AB6"/>
    <w:rsid w:val="00456ADA"/>
    <w:rsid w:val="004573C8"/>
    <w:rsid w:val="00457444"/>
    <w:rsid w:val="00457C23"/>
    <w:rsid w:val="00457EE2"/>
    <w:rsid w:val="0046022C"/>
    <w:rsid w:val="00460C57"/>
    <w:rsid w:val="00460DCF"/>
    <w:rsid w:val="00460DEA"/>
    <w:rsid w:val="00460F19"/>
    <w:rsid w:val="004610EA"/>
    <w:rsid w:val="00461BEC"/>
    <w:rsid w:val="00461E85"/>
    <w:rsid w:val="00462458"/>
    <w:rsid w:val="00462797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6387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C6B"/>
    <w:rsid w:val="00467FB5"/>
    <w:rsid w:val="00470342"/>
    <w:rsid w:val="00470940"/>
    <w:rsid w:val="00470D35"/>
    <w:rsid w:val="00470DB1"/>
    <w:rsid w:val="00470E52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B98"/>
    <w:rsid w:val="00473EF8"/>
    <w:rsid w:val="0047402B"/>
    <w:rsid w:val="004742D0"/>
    <w:rsid w:val="00474729"/>
    <w:rsid w:val="00474A30"/>
    <w:rsid w:val="00474DE6"/>
    <w:rsid w:val="00475F67"/>
    <w:rsid w:val="0047694F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B75"/>
    <w:rsid w:val="00480E51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C48"/>
    <w:rsid w:val="00493EB1"/>
    <w:rsid w:val="00493EC5"/>
    <w:rsid w:val="0049437F"/>
    <w:rsid w:val="004943A4"/>
    <w:rsid w:val="00494B3C"/>
    <w:rsid w:val="00494F12"/>
    <w:rsid w:val="004950F8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821"/>
    <w:rsid w:val="004A2837"/>
    <w:rsid w:val="004A2846"/>
    <w:rsid w:val="004A2E64"/>
    <w:rsid w:val="004A3151"/>
    <w:rsid w:val="004A3245"/>
    <w:rsid w:val="004A4102"/>
    <w:rsid w:val="004A454B"/>
    <w:rsid w:val="004A4E16"/>
    <w:rsid w:val="004A5345"/>
    <w:rsid w:val="004A539B"/>
    <w:rsid w:val="004A543E"/>
    <w:rsid w:val="004A56B1"/>
    <w:rsid w:val="004A5951"/>
    <w:rsid w:val="004A6720"/>
    <w:rsid w:val="004A6900"/>
    <w:rsid w:val="004A74B6"/>
    <w:rsid w:val="004A7B1E"/>
    <w:rsid w:val="004A7C67"/>
    <w:rsid w:val="004B01DE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D88"/>
    <w:rsid w:val="004B4F87"/>
    <w:rsid w:val="004B5462"/>
    <w:rsid w:val="004B55C6"/>
    <w:rsid w:val="004B57D5"/>
    <w:rsid w:val="004B5FE2"/>
    <w:rsid w:val="004B6008"/>
    <w:rsid w:val="004B6441"/>
    <w:rsid w:val="004B64D8"/>
    <w:rsid w:val="004B67FF"/>
    <w:rsid w:val="004B6CC8"/>
    <w:rsid w:val="004B7109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617"/>
    <w:rsid w:val="004C3FB5"/>
    <w:rsid w:val="004C437D"/>
    <w:rsid w:val="004C4476"/>
    <w:rsid w:val="004C4708"/>
    <w:rsid w:val="004C4BE6"/>
    <w:rsid w:val="004C521C"/>
    <w:rsid w:val="004C5505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1277"/>
    <w:rsid w:val="004D1286"/>
    <w:rsid w:val="004D1352"/>
    <w:rsid w:val="004D174D"/>
    <w:rsid w:val="004D1955"/>
    <w:rsid w:val="004D1990"/>
    <w:rsid w:val="004D229E"/>
    <w:rsid w:val="004D230C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F99"/>
    <w:rsid w:val="004D6124"/>
    <w:rsid w:val="004D6385"/>
    <w:rsid w:val="004D67CB"/>
    <w:rsid w:val="004D6ADF"/>
    <w:rsid w:val="004D6BC8"/>
    <w:rsid w:val="004D71A9"/>
    <w:rsid w:val="004D74A5"/>
    <w:rsid w:val="004D76E1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F05"/>
    <w:rsid w:val="004E302F"/>
    <w:rsid w:val="004E327B"/>
    <w:rsid w:val="004E373A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F0EDA"/>
    <w:rsid w:val="004F11BD"/>
    <w:rsid w:val="004F11C3"/>
    <w:rsid w:val="004F14D5"/>
    <w:rsid w:val="004F1649"/>
    <w:rsid w:val="004F1EFD"/>
    <w:rsid w:val="004F213B"/>
    <w:rsid w:val="004F24B4"/>
    <w:rsid w:val="004F26FA"/>
    <w:rsid w:val="004F2825"/>
    <w:rsid w:val="004F2C38"/>
    <w:rsid w:val="004F37F0"/>
    <w:rsid w:val="004F3AD9"/>
    <w:rsid w:val="004F3ECF"/>
    <w:rsid w:val="004F40FA"/>
    <w:rsid w:val="004F419D"/>
    <w:rsid w:val="004F4207"/>
    <w:rsid w:val="004F4607"/>
    <w:rsid w:val="004F4823"/>
    <w:rsid w:val="004F4B02"/>
    <w:rsid w:val="004F4EF2"/>
    <w:rsid w:val="004F5D10"/>
    <w:rsid w:val="004F5F28"/>
    <w:rsid w:val="004F6043"/>
    <w:rsid w:val="004F61B6"/>
    <w:rsid w:val="004F66AD"/>
    <w:rsid w:val="004F6711"/>
    <w:rsid w:val="004F692F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542"/>
    <w:rsid w:val="005028F0"/>
    <w:rsid w:val="005030E4"/>
    <w:rsid w:val="005048BE"/>
    <w:rsid w:val="00504C95"/>
    <w:rsid w:val="00504F08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3C2"/>
    <w:rsid w:val="00510D7E"/>
    <w:rsid w:val="00510DCD"/>
    <w:rsid w:val="00511476"/>
    <w:rsid w:val="00511973"/>
    <w:rsid w:val="00511C2E"/>
    <w:rsid w:val="005124C0"/>
    <w:rsid w:val="005124F4"/>
    <w:rsid w:val="0051265A"/>
    <w:rsid w:val="00512ABF"/>
    <w:rsid w:val="00512B9F"/>
    <w:rsid w:val="00513169"/>
    <w:rsid w:val="00513B3A"/>
    <w:rsid w:val="00513DAE"/>
    <w:rsid w:val="005146DA"/>
    <w:rsid w:val="005151D3"/>
    <w:rsid w:val="00515AB2"/>
    <w:rsid w:val="00515D82"/>
    <w:rsid w:val="00515E37"/>
    <w:rsid w:val="00515FF1"/>
    <w:rsid w:val="0051612C"/>
    <w:rsid w:val="005167E8"/>
    <w:rsid w:val="00516B26"/>
    <w:rsid w:val="00516CC1"/>
    <w:rsid w:val="00517803"/>
    <w:rsid w:val="005179EC"/>
    <w:rsid w:val="00517A6F"/>
    <w:rsid w:val="00517AAA"/>
    <w:rsid w:val="00517AE9"/>
    <w:rsid w:val="00517E69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2EA"/>
    <w:rsid w:val="005223F6"/>
    <w:rsid w:val="0052356C"/>
    <w:rsid w:val="00523601"/>
    <w:rsid w:val="00523667"/>
    <w:rsid w:val="0052367A"/>
    <w:rsid w:val="00523971"/>
    <w:rsid w:val="0052397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E31"/>
    <w:rsid w:val="00525E5E"/>
    <w:rsid w:val="00526573"/>
    <w:rsid w:val="00526D84"/>
    <w:rsid w:val="00526F96"/>
    <w:rsid w:val="0052707B"/>
    <w:rsid w:val="00527219"/>
    <w:rsid w:val="00527277"/>
    <w:rsid w:val="0052760A"/>
    <w:rsid w:val="0052782A"/>
    <w:rsid w:val="00527F95"/>
    <w:rsid w:val="00530188"/>
    <w:rsid w:val="005302B6"/>
    <w:rsid w:val="005308FD"/>
    <w:rsid w:val="00531295"/>
    <w:rsid w:val="005314C5"/>
    <w:rsid w:val="005318BE"/>
    <w:rsid w:val="00531B5A"/>
    <w:rsid w:val="005324CE"/>
    <w:rsid w:val="005327B6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C5F"/>
    <w:rsid w:val="00534DCE"/>
    <w:rsid w:val="00535095"/>
    <w:rsid w:val="0053509D"/>
    <w:rsid w:val="0053589D"/>
    <w:rsid w:val="00535E13"/>
    <w:rsid w:val="0053608C"/>
    <w:rsid w:val="00536162"/>
    <w:rsid w:val="0053650A"/>
    <w:rsid w:val="00536833"/>
    <w:rsid w:val="00536D3E"/>
    <w:rsid w:val="00536ED8"/>
    <w:rsid w:val="00536FE1"/>
    <w:rsid w:val="00537D53"/>
    <w:rsid w:val="00537F2E"/>
    <w:rsid w:val="0054008E"/>
    <w:rsid w:val="00540581"/>
    <w:rsid w:val="00540742"/>
    <w:rsid w:val="005408DE"/>
    <w:rsid w:val="00540AD9"/>
    <w:rsid w:val="00540B82"/>
    <w:rsid w:val="00540E18"/>
    <w:rsid w:val="005410FF"/>
    <w:rsid w:val="00542112"/>
    <w:rsid w:val="005424F6"/>
    <w:rsid w:val="0054257E"/>
    <w:rsid w:val="005429F0"/>
    <w:rsid w:val="00542FA9"/>
    <w:rsid w:val="00543144"/>
    <w:rsid w:val="0054320A"/>
    <w:rsid w:val="00543B8C"/>
    <w:rsid w:val="00544264"/>
    <w:rsid w:val="00544791"/>
    <w:rsid w:val="005447DA"/>
    <w:rsid w:val="00544C59"/>
    <w:rsid w:val="00544D26"/>
    <w:rsid w:val="00544F7A"/>
    <w:rsid w:val="0054528F"/>
    <w:rsid w:val="005453F6"/>
    <w:rsid w:val="00545421"/>
    <w:rsid w:val="005458C8"/>
    <w:rsid w:val="00545D8E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36FE"/>
    <w:rsid w:val="00553816"/>
    <w:rsid w:val="00553AE1"/>
    <w:rsid w:val="00553BBD"/>
    <w:rsid w:val="005540AB"/>
    <w:rsid w:val="005541F1"/>
    <w:rsid w:val="00554B68"/>
    <w:rsid w:val="00554C5E"/>
    <w:rsid w:val="00554F48"/>
    <w:rsid w:val="0055503E"/>
    <w:rsid w:val="0055522B"/>
    <w:rsid w:val="00555AEF"/>
    <w:rsid w:val="00555DA4"/>
    <w:rsid w:val="00555DCA"/>
    <w:rsid w:val="00555EBE"/>
    <w:rsid w:val="005560FA"/>
    <w:rsid w:val="005561C7"/>
    <w:rsid w:val="0055637B"/>
    <w:rsid w:val="00556750"/>
    <w:rsid w:val="00556F00"/>
    <w:rsid w:val="00557396"/>
    <w:rsid w:val="00557421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E4B"/>
    <w:rsid w:val="00560F91"/>
    <w:rsid w:val="0056185E"/>
    <w:rsid w:val="00561F0D"/>
    <w:rsid w:val="00562BC7"/>
    <w:rsid w:val="00563203"/>
    <w:rsid w:val="005635CD"/>
    <w:rsid w:val="005637B8"/>
    <w:rsid w:val="00563AD5"/>
    <w:rsid w:val="00563BB8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6058"/>
    <w:rsid w:val="0056670D"/>
    <w:rsid w:val="00566C7F"/>
    <w:rsid w:val="00566CD3"/>
    <w:rsid w:val="00567C4D"/>
    <w:rsid w:val="00567EF7"/>
    <w:rsid w:val="005700B8"/>
    <w:rsid w:val="00570341"/>
    <w:rsid w:val="00570586"/>
    <w:rsid w:val="00571613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69B"/>
    <w:rsid w:val="0057387C"/>
    <w:rsid w:val="00573C07"/>
    <w:rsid w:val="0057486A"/>
    <w:rsid w:val="00574C5C"/>
    <w:rsid w:val="005754BC"/>
    <w:rsid w:val="00575ED0"/>
    <w:rsid w:val="005762E7"/>
    <w:rsid w:val="00576A03"/>
    <w:rsid w:val="0058025A"/>
    <w:rsid w:val="0058034C"/>
    <w:rsid w:val="00580A3A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3248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46"/>
    <w:rsid w:val="00585477"/>
    <w:rsid w:val="005858CA"/>
    <w:rsid w:val="00585B13"/>
    <w:rsid w:val="00585EE9"/>
    <w:rsid w:val="0058600D"/>
    <w:rsid w:val="005862B3"/>
    <w:rsid w:val="0058635A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707"/>
    <w:rsid w:val="0059180C"/>
    <w:rsid w:val="005919A6"/>
    <w:rsid w:val="00591B05"/>
    <w:rsid w:val="00591EC0"/>
    <w:rsid w:val="005921A0"/>
    <w:rsid w:val="00592392"/>
    <w:rsid w:val="00592E6F"/>
    <w:rsid w:val="00593085"/>
    <w:rsid w:val="005934BC"/>
    <w:rsid w:val="00593572"/>
    <w:rsid w:val="0059365B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C92"/>
    <w:rsid w:val="00594D51"/>
    <w:rsid w:val="00594EAC"/>
    <w:rsid w:val="005951EE"/>
    <w:rsid w:val="00595F68"/>
    <w:rsid w:val="0059610E"/>
    <w:rsid w:val="005961C9"/>
    <w:rsid w:val="0059630F"/>
    <w:rsid w:val="00596390"/>
    <w:rsid w:val="00596430"/>
    <w:rsid w:val="005969B5"/>
    <w:rsid w:val="00597269"/>
    <w:rsid w:val="00597509"/>
    <w:rsid w:val="005977D3"/>
    <w:rsid w:val="00597E5D"/>
    <w:rsid w:val="00597ECD"/>
    <w:rsid w:val="005A00CB"/>
    <w:rsid w:val="005A045E"/>
    <w:rsid w:val="005A05C7"/>
    <w:rsid w:val="005A0618"/>
    <w:rsid w:val="005A085B"/>
    <w:rsid w:val="005A0A5D"/>
    <w:rsid w:val="005A19BF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9BD"/>
    <w:rsid w:val="005A3A56"/>
    <w:rsid w:val="005A3C41"/>
    <w:rsid w:val="005A3EA0"/>
    <w:rsid w:val="005A45FA"/>
    <w:rsid w:val="005A4FD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C62"/>
    <w:rsid w:val="005A6E60"/>
    <w:rsid w:val="005A7173"/>
    <w:rsid w:val="005B03E7"/>
    <w:rsid w:val="005B0860"/>
    <w:rsid w:val="005B0AF1"/>
    <w:rsid w:val="005B0D7B"/>
    <w:rsid w:val="005B192E"/>
    <w:rsid w:val="005B21B5"/>
    <w:rsid w:val="005B2A37"/>
    <w:rsid w:val="005B2DCE"/>
    <w:rsid w:val="005B32B4"/>
    <w:rsid w:val="005B3367"/>
    <w:rsid w:val="005B354A"/>
    <w:rsid w:val="005B3889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1AD8"/>
    <w:rsid w:val="005C29C3"/>
    <w:rsid w:val="005C2BB3"/>
    <w:rsid w:val="005C3084"/>
    <w:rsid w:val="005C30D3"/>
    <w:rsid w:val="005C3C57"/>
    <w:rsid w:val="005C3FD8"/>
    <w:rsid w:val="005C3FF1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579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FD0"/>
    <w:rsid w:val="005D1853"/>
    <w:rsid w:val="005D1A0F"/>
    <w:rsid w:val="005D219D"/>
    <w:rsid w:val="005D21BE"/>
    <w:rsid w:val="005D22A7"/>
    <w:rsid w:val="005D248F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520"/>
    <w:rsid w:val="005D6C7D"/>
    <w:rsid w:val="005D70EA"/>
    <w:rsid w:val="005D789D"/>
    <w:rsid w:val="005D7959"/>
    <w:rsid w:val="005D7C27"/>
    <w:rsid w:val="005D7DAA"/>
    <w:rsid w:val="005E01E0"/>
    <w:rsid w:val="005E05A6"/>
    <w:rsid w:val="005E05BF"/>
    <w:rsid w:val="005E0718"/>
    <w:rsid w:val="005E0B1E"/>
    <w:rsid w:val="005E0F82"/>
    <w:rsid w:val="005E118C"/>
    <w:rsid w:val="005E136F"/>
    <w:rsid w:val="005E16BF"/>
    <w:rsid w:val="005E19B4"/>
    <w:rsid w:val="005E19CD"/>
    <w:rsid w:val="005E1E74"/>
    <w:rsid w:val="005E1EE7"/>
    <w:rsid w:val="005E217C"/>
    <w:rsid w:val="005E2FC2"/>
    <w:rsid w:val="005E37AF"/>
    <w:rsid w:val="005E3956"/>
    <w:rsid w:val="005E3C68"/>
    <w:rsid w:val="005E46A7"/>
    <w:rsid w:val="005E46C2"/>
    <w:rsid w:val="005E49F2"/>
    <w:rsid w:val="005E4B96"/>
    <w:rsid w:val="005E4DD4"/>
    <w:rsid w:val="005E4F0B"/>
    <w:rsid w:val="005E513F"/>
    <w:rsid w:val="005E534E"/>
    <w:rsid w:val="005E5416"/>
    <w:rsid w:val="005E567D"/>
    <w:rsid w:val="005E56C7"/>
    <w:rsid w:val="005E56FD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49"/>
    <w:rsid w:val="005F4583"/>
    <w:rsid w:val="005F4804"/>
    <w:rsid w:val="005F4D72"/>
    <w:rsid w:val="005F5101"/>
    <w:rsid w:val="005F5E71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3065"/>
    <w:rsid w:val="006032FB"/>
    <w:rsid w:val="0060337C"/>
    <w:rsid w:val="00603617"/>
    <w:rsid w:val="00603AD7"/>
    <w:rsid w:val="00603D2B"/>
    <w:rsid w:val="00604099"/>
    <w:rsid w:val="00604502"/>
    <w:rsid w:val="0060466C"/>
    <w:rsid w:val="006046B6"/>
    <w:rsid w:val="006050F7"/>
    <w:rsid w:val="006059EE"/>
    <w:rsid w:val="00605A36"/>
    <w:rsid w:val="00606513"/>
    <w:rsid w:val="006070AE"/>
    <w:rsid w:val="00607638"/>
    <w:rsid w:val="006076FC"/>
    <w:rsid w:val="006102C5"/>
    <w:rsid w:val="0061043C"/>
    <w:rsid w:val="00610ADE"/>
    <w:rsid w:val="00610BFB"/>
    <w:rsid w:val="00610D7B"/>
    <w:rsid w:val="0061129F"/>
    <w:rsid w:val="00611E72"/>
    <w:rsid w:val="006123A2"/>
    <w:rsid w:val="006123BA"/>
    <w:rsid w:val="0061268C"/>
    <w:rsid w:val="00612AA2"/>
    <w:rsid w:val="00612E78"/>
    <w:rsid w:val="0061353B"/>
    <w:rsid w:val="00613713"/>
    <w:rsid w:val="00613E2A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293E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523E"/>
    <w:rsid w:val="006252F1"/>
    <w:rsid w:val="00625405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857"/>
    <w:rsid w:val="00634A17"/>
    <w:rsid w:val="00634E5C"/>
    <w:rsid w:val="00634EDF"/>
    <w:rsid w:val="006352DC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FF3"/>
    <w:rsid w:val="00636784"/>
    <w:rsid w:val="006367FE"/>
    <w:rsid w:val="00636EAC"/>
    <w:rsid w:val="006373E9"/>
    <w:rsid w:val="00637435"/>
    <w:rsid w:val="00637A86"/>
    <w:rsid w:val="00637C32"/>
    <w:rsid w:val="00637CD9"/>
    <w:rsid w:val="00640B19"/>
    <w:rsid w:val="00640C2E"/>
    <w:rsid w:val="00641591"/>
    <w:rsid w:val="006415CF"/>
    <w:rsid w:val="00641707"/>
    <w:rsid w:val="00641761"/>
    <w:rsid w:val="00641A77"/>
    <w:rsid w:val="00641AFB"/>
    <w:rsid w:val="00641C15"/>
    <w:rsid w:val="00642525"/>
    <w:rsid w:val="0064296E"/>
    <w:rsid w:val="00643283"/>
    <w:rsid w:val="006432C1"/>
    <w:rsid w:val="006436DF"/>
    <w:rsid w:val="00643717"/>
    <w:rsid w:val="0064388E"/>
    <w:rsid w:val="00643CD3"/>
    <w:rsid w:val="00643ECF"/>
    <w:rsid w:val="00643FD3"/>
    <w:rsid w:val="006443EF"/>
    <w:rsid w:val="00644C82"/>
    <w:rsid w:val="006453D5"/>
    <w:rsid w:val="00645E08"/>
    <w:rsid w:val="006460BD"/>
    <w:rsid w:val="006463D9"/>
    <w:rsid w:val="00646597"/>
    <w:rsid w:val="00646CC7"/>
    <w:rsid w:val="006473D1"/>
    <w:rsid w:val="00647928"/>
    <w:rsid w:val="00647ED0"/>
    <w:rsid w:val="00650105"/>
    <w:rsid w:val="00650C11"/>
    <w:rsid w:val="006515A6"/>
    <w:rsid w:val="006518F1"/>
    <w:rsid w:val="00651FA9"/>
    <w:rsid w:val="0065210E"/>
    <w:rsid w:val="006523AD"/>
    <w:rsid w:val="006523C6"/>
    <w:rsid w:val="00652BD8"/>
    <w:rsid w:val="00652D75"/>
    <w:rsid w:val="00652DD1"/>
    <w:rsid w:val="00652FA4"/>
    <w:rsid w:val="00653A6E"/>
    <w:rsid w:val="00653BE7"/>
    <w:rsid w:val="00653F50"/>
    <w:rsid w:val="006546CC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60B04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E5B"/>
    <w:rsid w:val="00663E64"/>
    <w:rsid w:val="006644C2"/>
    <w:rsid w:val="00664DBB"/>
    <w:rsid w:val="0066565F"/>
    <w:rsid w:val="00665702"/>
    <w:rsid w:val="006658DA"/>
    <w:rsid w:val="00665CB1"/>
    <w:rsid w:val="00665D5D"/>
    <w:rsid w:val="006660B3"/>
    <w:rsid w:val="00666D03"/>
    <w:rsid w:val="00666E0F"/>
    <w:rsid w:val="00666F77"/>
    <w:rsid w:val="006670FD"/>
    <w:rsid w:val="00667671"/>
    <w:rsid w:val="006678FB"/>
    <w:rsid w:val="00667EAC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E64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8D1"/>
    <w:rsid w:val="006758FD"/>
    <w:rsid w:val="00675A06"/>
    <w:rsid w:val="00675B32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887"/>
    <w:rsid w:val="00680B27"/>
    <w:rsid w:val="00680F82"/>
    <w:rsid w:val="00681250"/>
    <w:rsid w:val="006816AA"/>
    <w:rsid w:val="00681820"/>
    <w:rsid w:val="00681853"/>
    <w:rsid w:val="00681B13"/>
    <w:rsid w:val="00682099"/>
    <w:rsid w:val="0068246B"/>
    <w:rsid w:val="00682652"/>
    <w:rsid w:val="00682B05"/>
    <w:rsid w:val="00682C79"/>
    <w:rsid w:val="00682E09"/>
    <w:rsid w:val="00682E97"/>
    <w:rsid w:val="00683306"/>
    <w:rsid w:val="0068330C"/>
    <w:rsid w:val="00683713"/>
    <w:rsid w:val="00683F7E"/>
    <w:rsid w:val="006843AF"/>
    <w:rsid w:val="00684731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42E"/>
    <w:rsid w:val="006909BD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B0"/>
    <w:rsid w:val="006924C8"/>
    <w:rsid w:val="0069257A"/>
    <w:rsid w:val="00692967"/>
    <w:rsid w:val="00692A4D"/>
    <w:rsid w:val="00692E62"/>
    <w:rsid w:val="00693165"/>
    <w:rsid w:val="00693469"/>
    <w:rsid w:val="006937D5"/>
    <w:rsid w:val="00693DE0"/>
    <w:rsid w:val="00693E97"/>
    <w:rsid w:val="00694293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B1D"/>
    <w:rsid w:val="00695B4C"/>
    <w:rsid w:val="00695D19"/>
    <w:rsid w:val="00695E49"/>
    <w:rsid w:val="0069625F"/>
    <w:rsid w:val="00696C3B"/>
    <w:rsid w:val="00696D35"/>
    <w:rsid w:val="006970D6"/>
    <w:rsid w:val="00697217"/>
    <w:rsid w:val="006972CA"/>
    <w:rsid w:val="0069751D"/>
    <w:rsid w:val="00697786"/>
    <w:rsid w:val="00697953"/>
    <w:rsid w:val="00697A58"/>
    <w:rsid w:val="00697D74"/>
    <w:rsid w:val="006A0187"/>
    <w:rsid w:val="006A0FC3"/>
    <w:rsid w:val="006A1679"/>
    <w:rsid w:val="006A194F"/>
    <w:rsid w:val="006A1D7C"/>
    <w:rsid w:val="006A1FA7"/>
    <w:rsid w:val="006A2474"/>
    <w:rsid w:val="006A26A1"/>
    <w:rsid w:val="006A2708"/>
    <w:rsid w:val="006A2793"/>
    <w:rsid w:val="006A28BE"/>
    <w:rsid w:val="006A2A97"/>
    <w:rsid w:val="006A2E0D"/>
    <w:rsid w:val="006A392E"/>
    <w:rsid w:val="006A4696"/>
    <w:rsid w:val="006A4FF4"/>
    <w:rsid w:val="006A5467"/>
    <w:rsid w:val="006A549A"/>
    <w:rsid w:val="006A5D49"/>
    <w:rsid w:val="006A64C8"/>
    <w:rsid w:val="006A6A94"/>
    <w:rsid w:val="006A6B7C"/>
    <w:rsid w:val="006A7EBF"/>
    <w:rsid w:val="006B0041"/>
    <w:rsid w:val="006B0098"/>
    <w:rsid w:val="006B0113"/>
    <w:rsid w:val="006B02E7"/>
    <w:rsid w:val="006B03AA"/>
    <w:rsid w:val="006B0694"/>
    <w:rsid w:val="006B083A"/>
    <w:rsid w:val="006B0935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A74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0BC"/>
    <w:rsid w:val="006C0349"/>
    <w:rsid w:val="006C054C"/>
    <w:rsid w:val="006C0666"/>
    <w:rsid w:val="006C0A93"/>
    <w:rsid w:val="006C0CAC"/>
    <w:rsid w:val="006C0FCB"/>
    <w:rsid w:val="006C18B7"/>
    <w:rsid w:val="006C19D1"/>
    <w:rsid w:val="006C2541"/>
    <w:rsid w:val="006C2722"/>
    <w:rsid w:val="006C29E2"/>
    <w:rsid w:val="006C2C1C"/>
    <w:rsid w:val="006C2C82"/>
    <w:rsid w:val="006C2FD5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4D28"/>
    <w:rsid w:val="006C4FC8"/>
    <w:rsid w:val="006C501B"/>
    <w:rsid w:val="006C53A4"/>
    <w:rsid w:val="006C58F9"/>
    <w:rsid w:val="006C5915"/>
    <w:rsid w:val="006C597F"/>
    <w:rsid w:val="006C5A1D"/>
    <w:rsid w:val="006C5F21"/>
    <w:rsid w:val="006C6AB8"/>
    <w:rsid w:val="006C6DE0"/>
    <w:rsid w:val="006C6E72"/>
    <w:rsid w:val="006C7168"/>
    <w:rsid w:val="006C73A0"/>
    <w:rsid w:val="006C757A"/>
    <w:rsid w:val="006C7711"/>
    <w:rsid w:val="006C7C5A"/>
    <w:rsid w:val="006D0380"/>
    <w:rsid w:val="006D0E98"/>
    <w:rsid w:val="006D1246"/>
    <w:rsid w:val="006D218D"/>
    <w:rsid w:val="006D243B"/>
    <w:rsid w:val="006D24D4"/>
    <w:rsid w:val="006D26B6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362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947"/>
    <w:rsid w:val="006E4AA7"/>
    <w:rsid w:val="006E594D"/>
    <w:rsid w:val="006E5F36"/>
    <w:rsid w:val="006E639B"/>
    <w:rsid w:val="006E6496"/>
    <w:rsid w:val="006E688B"/>
    <w:rsid w:val="006E6A39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1525"/>
    <w:rsid w:val="006F1535"/>
    <w:rsid w:val="006F1573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DD0"/>
    <w:rsid w:val="006F3F09"/>
    <w:rsid w:val="006F43B5"/>
    <w:rsid w:val="006F4641"/>
    <w:rsid w:val="006F4852"/>
    <w:rsid w:val="006F490C"/>
    <w:rsid w:val="006F4AA6"/>
    <w:rsid w:val="006F4B0A"/>
    <w:rsid w:val="006F4DBC"/>
    <w:rsid w:val="006F4F21"/>
    <w:rsid w:val="006F52D8"/>
    <w:rsid w:val="006F55ED"/>
    <w:rsid w:val="006F5BF2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7002E6"/>
    <w:rsid w:val="007006F5"/>
    <w:rsid w:val="00700830"/>
    <w:rsid w:val="00700CD6"/>
    <w:rsid w:val="0070138B"/>
    <w:rsid w:val="007014DA"/>
    <w:rsid w:val="00701837"/>
    <w:rsid w:val="00701DA0"/>
    <w:rsid w:val="00701E87"/>
    <w:rsid w:val="007021B5"/>
    <w:rsid w:val="007021DC"/>
    <w:rsid w:val="007028D1"/>
    <w:rsid w:val="00702C97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33C"/>
    <w:rsid w:val="0070764E"/>
    <w:rsid w:val="007079C2"/>
    <w:rsid w:val="00707A97"/>
    <w:rsid w:val="00707CFB"/>
    <w:rsid w:val="0071022E"/>
    <w:rsid w:val="007108D8"/>
    <w:rsid w:val="00710B5D"/>
    <w:rsid w:val="0071157E"/>
    <w:rsid w:val="00711EFE"/>
    <w:rsid w:val="00711F11"/>
    <w:rsid w:val="00712B7E"/>
    <w:rsid w:val="00712CBA"/>
    <w:rsid w:val="0071306F"/>
    <w:rsid w:val="0071385F"/>
    <w:rsid w:val="00713C4B"/>
    <w:rsid w:val="007140D4"/>
    <w:rsid w:val="0071463C"/>
    <w:rsid w:val="00714694"/>
    <w:rsid w:val="00714876"/>
    <w:rsid w:val="00715912"/>
    <w:rsid w:val="00715F4E"/>
    <w:rsid w:val="00716001"/>
    <w:rsid w:val="0071628D"/>
    <w:rsid w:val="007164BE"/>
    <w:rsid w:val="00716E18"/>
    <w:rsid w:val="00717450"/>
    <w:rsid w:val="00717CA9"/>
    <w:rsid w:val="00717F9A"/>
    <w:rsid w:val="007201D2"/>
    <w:rsid w:val="007206C6"/>
    <w:rsid w:val="00720D3A"/>
    <w:rsid w:val="00721134"/>
    <w:rsid w:val="007212C3"/>
    <w:rsid w:val="007217B0"/>
    <w:rsid w:val="007219C9"/>
    <w:rsid w:val="00721C31"/>
    <w:rsid w:val="00721CB7"/>
    <w:rsid w:val="00721FD3"/>
    <w:rsid w:val="0072206D"/>
    <w:rsid w:val="007225D7"/>
    <w:rsid w:val="007227D7"/>
    <w:rsid w:val="00722B07"/>
    <w:rsid w:val="00722DAA"/>
    <w:rsid w:val="00722DE1"/>
    <w:rsid w:val="00723562"/>
    <w:rsid w:val="0072359D"/>
    <w:rsid w:val="007236F8"/>
    <w:rsid w:val="00723EA4"/>
    <w:rsid w:val="00723F25"/>
    <w:rsid w:val="0072448E"/>
    <w:rsid w:val="00724FD7"/>
    <w:rsid w:val="0072507A"/>
    <w:rsid w:val="0072553A"/>
    <w:rsid w:val="007255B7"/>
    <w:rsid w:val="007258D2"/>
    <w:rsid w:val="00725C03"/>
    <w:rsid w:val="007263AB"/>
    <w:rsid w:val="0072664F"/>
    <w:rsid w:val="00726709"/>
    <w:rsid w:val="00726ACD"/>
    <w:rsid w:val="00727039"/>
    <w:rsid w:val="00727071"/>
    <w:rsid w:val="00727242"/>
    <w:rsid w:val="00727661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A07"/>
    <w:rsid w:val="00731B2C"/>
    <w:rsid w:val="00731CA5"/>
    <w:rsid w:val="00732A04"/>
    <w:rsid w:val="00732D81"/>
    <w:rsid w:val="00732E77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7D1"/>
    <w:rsid w:val="00735B9A"/>
    <w:rsid w:val="00735FE7"/>
    <w:rsid w:val="00736352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3B1"/>
    <w:rsid w:val="00740579"/>
    <w:rsid w:val="0074084E"/>
    <w:rsid w:val="00740A44"/>
    <w:rsid w:val="00740D24"/>
    <w:rsid w:val="007411C3"/>
    <w:rsid w:val="0074158B"/>
    <w:rsid w:val="00741EA7"/>
    <w:rsid w:val="00741ED7"/>
    <w:rsid w:val="00742472"/>
    <w:rsid w:val="0074249E"/>
    <w:rsid w:val="0074272E"/>
    <w:rsid w:val="00742901"/>
    <w:rsid w:val="00742990"/>
    <w:rsid w:val="00742C4C"/>
    <w:rsid w:val="00742DB3"/>
    <w:rsid w:val="00742F94"/>
    <w:rsid w:val="00743185"/>
    <w:rsid w:val="00743328"/>
    <w:rsid w:val="00743917"/>
    <w:rsid w:val="00743C64"/>
    <w:rsid w:val="00744219"/>
    <w:rsid w:val="00744446"/>
    <w:rsid w:val="00744955"/>
    <w:rsid w:val="00744AA2"/>
    <w:rsid w:val="00744B60"/>
    <w:rsid w:val="00744B8C"/>
    <w:rsid w:val="0074507D"/>
    <w:rsid w:val="007452CF"/>
    <w:rsid w:val="00745344"/>
    <w:rsid w:val="00745AAB"/>
    <w:rsid w:val="00746184"/>
    <w:rsid w:val="0074659C"/>
    <w:rsid w:val="0074697D"/>
    <w:rsid w:val="00746F72"/>
    <w:rsid w:val="00747B09"/>
    <w:rsid w:val="00747FBF"/>
    <w:rsid w:val="00750207"/>
    <w:rsid w:val="00750AB1"/>
    <w:rsid w:val="00750C3A"/>
    <w:rsid w:val="00751067"/>
    <w:rsid w:val="00751B1D"/>
    <w:rsid w:val="00751B41"/>
    <w:rsid w:val="00751CF0"/>
    <w:rsid w:val="007520B7"/>
    <w:rsid w:val="007525A6"/>
    <w:rsid w:val="00752608"/>
    <w:rsid w:val="0075280B"/>
    <w:rsid w:val="00752882"/>
    <w:rsid w:val="00752974"/>
    <w:rsid w:val="00752E7F"/>
    <w:rsid w:val="00753A1B"/>
    <w:rsid w:val="00754124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B17"/>
    <w:rsid w:val="00756BAF"/>
    <w:rsid w:val="00756D3D"/>
    <w:rsid w:val="00756E8E"/>
    <w:rsid w:val="00757096"/>
    <w:rsid w:val="007572A1"/>
    <w:rsid w:val="007573CD"/>
    <w:rsid w:val="00757651"/>
    <w:rsid w:val="00757F25"/>
    <w:rsid w:val="00760066"/>
    <w:rsid w:val="007601B6"/>
    <w:rsid w:val="0076022A"/>
    <w:rsid w:val="007602C8"/>
    <w:rsid w:val="0076075C"/>
    <w:rsid w:val="00760FB5"/>
    <w:rsid w:val="00761543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AD"/>
    <w:rsid w:val="00763FED"/>
    <w:rsid w:val="007642FA"/>
    <w:rsid w:val="0076433C"/>
    <w:rsid w:val="007649E4"/>
    <w:rsid w:val="00764ADB"/>
    <w:rsid w:val="00764AE0"/>
    <w:rsid w:val="007650BF"/>
    <w:rsid w:val="007656A9"/>
    <w:rsid w:val="00765749"/>
    <w:rsid w:val="007660A7"/>
    <w:rsid w:val="007660CE"/>
    <w:rsid w:val="007663F2"/>
    <w:rsid w:val="007664BC"/>
    <w:rsid w:val="00766569"/>
    <w:rsid w:val="007666BA"/>
    <w:rsid w:val="00766E67"/>
    <w:rsid w:val="00767076"/>
    <w:rsid w:val="00767180"/>
    <w:rsid w:val="00767328"/>
    <w:rsid w:val="00767825"/>
    <w:rsid w:val="00767832"/>
    <w:rsid w:val="007679FB"/>
    <w:rsid w:val="00767A39"/>
    <w:rsid w:val="00767ECB"/>
    <w:rsid w:val="00770A22"/>
    <w:rsid w:val="00770C50"/>
    <w:rsid w:val="00770C66"/>
    <w:rsid w:val="00771681"/>
    <w:rsid w:val="007718A3"/>
    <w:rsid w:val="0077208B"/>
    <w:rsid w:val="007723BD"/>
    <w:rsid w:val="007727B4"/>
    <w:rsid w:val="00772970"/>
    <w:rsid w:val="00772BD5"/>
    <w:rsid w:val="00772BF2"/>
    <w:rsid w:val="00772CD9"/>
    <w:rsid w:val="00772F91"/>
    <w:rsid w:val="00772FDA"/>
    <w:rsid w:val="0077333A"/>
    <w:rsid w:val="007733E5"/>
    <w:rsid w:val="007737A8"/>
    <w:rsid w:val="007738CA"/>
    <w:rsid w:val="007739A8"/>
    <w:rsid w:val="00773BFF"/>
    <w:rsid w:val="00773F65"/>
    <w:rsid w:val="00774301"/>
    <w:rsid w:val="0077434B"/>
    <w:rsid w:val="00774677"/>
    <w:rsid w:val="007746D8"/>
    <w:rsid w:val="00775060"/>
    <w:rsid w:val="00775121"/>
    <w:rsid w:val="007754EA"/>
    <w:rsid w:val="00775E8F"/>
    <w:rsid w:val="00776154"/>
    <w:rsid w:val="0077663F"/>
    <w:rsid w:val="0077666B"/>
    <w:rsid w:val="007768E3"/>
    <w:rsid w:val="00776C95"/>
    <w:rsid w:val="00776F8E"/>
    <w:rsid w:val="007771C3"/>
    <w:rsid w:val="0077753C"/>
    <w:rsid w:val="00777E61"/>
    <w:rsid w:val="00777FAC"/>
    <w:rsid w:val="00781965"/>
    <w:rsid w:val="007820D6"/>
    <w:rsid w:val="007822EB"/>
    <w:rsid w:val="00782882"/>
    <w:rsid w:val="0078297D"/>
    <w:rsid w:val="00782B76"/>
    <w:rsid w:val="00782B8E"/>
    <w:rsid w:val="00783A15"/>
    <w:rsid w:val="00784143"/>
    <w:rsid w:val="007843E3"/>
    <w:rsid w:val="007846C3"/>
    <w:rsid w:val="007846F4"/>
    <w:rsid w:val="00784797"/>
    <w:rsid w:val="007848DF"/>
    <w:rsid w:val="00784CB7"/>
    <w:rsid w:val="0078579A"/>
    <w:rsid w:val="007858F6"/>
    <w:rsid w:val="00786089"/>
    <w:rsid w:val="007860F3"/>
    <w:rsid w:val="0078616A"/>
    <w:rsid w:val="007861A4"/>
    <w:rsid w:val="007862D8"/>
    <w:rsid w:val="00786912"/>
    <w:rsid w:val="00786D0D"/>
    <w:rsid w:val="007870F8"/>
    <w:rsid w:val="007871DC"/>
    <w:rsid w:val="00787768"/>
    <w:rsid w:val="00790042"/>
    <w:rsid w:val="007902FF"/>
    <w:rsid w:val="00790623"/>
    <w:rsid w:val="0079066A"/>
    <w:rsid w:val="00790B6A"/>
    <w:rsid w:val="00790FEC"/>
    <w:rsid w:val="00791144"/>
    <w:rsid w:val="0079116D"/>
    <w:rsid w:val="00791509"/>
    <w:rsid w:val="0079183D"/>
    <w:rsid w:val="00791ADB"/>
    <w:rsid w:val="00791CC0"/>
    <w:rsid w:val="00792161"/>
    <w:rsid w:val="007922DB"/>
    <w:rsid w:val="007925A0"/>
    <w:rsid w:val="00792C40"/>
    <w:rsid w:val="00792E77"/>
    <w:rsid w:val="00793663"/>
    <w:rsid w:val="007942B9"/>
    <w:rsid w:val="007944FB"/>
    <w:rsid w:val="0079485D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462"/>
    <w:rsid w:val="007A27E7"/>
    <w:rsid w:val="007A2C66"/>
    <w:rsid w:val="007A323B"/>
    <w:rsid w:val="007A340C"/>
    <w:rsid w:val="007A393B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9AD"/>
    <w:rsid w:val="007A7A9D"/>
    <w:rsid w:val="007A7B5D"/>
    <w:rsid w:val="007A7BCA"/>
    <w:rsid w:val="007A7F3A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FCA"/>
    <w:rsid w:val="007B3171"/>
    <w:rsid w:val="007B334C"/>
    <w:rsid w:val="007B376E"/>
    <w:rsid w:val="007B3E96"/>
    <w:rsid w:val="007B4A8D"/>
    <w:rsid w:val="007B4C55"/>
    <w:rsid w:val="007B4EF8"/>
    <w:rsid w:val="007B50B2"/>
    <w:rsid w:val="007B5195"/>
    <w:rsid w:val="007B5862"/>
    <w:rsid w:val="007B58FA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C78"/>
    <w:rsid w:val="007C1CA8"/>
    <w:rsid w:val="007C2937"/>
    <w:rsid w:val="007C2B68"/>
    <w:rsid w:val="007C2DFF"/>
    <w:rsid w:val="007C2EFF"/>
    <w:rsid w:val="007C2F2F"/>
    <w:rsid w:val="007C3016"/>
    <w:rsid w:val="007C37F1"/>
    <w:rsid w:val="007C38F9"/>
    <w:rsid w:val="007C3FC1"/>
    <w:rsid w:val="007C415F"/>
    <w:rsid w:val="007C4E56"/>
    <w:rsid w:val="007C540B"/>
    <w:rsid w:val="007C54FC"/>
    <w:rsid w:val="007C599A"/>
    <w:rsid w:val="007C5CAF"/>
    <w:rsid w:val="007C5E15"/>
    <w:rsid w:val="007C5E19"/>
    <w:rsid w:val="007C61D6"/>
    <w:rsid w:val="007C624A"/>
    <w:rsid w:val="007C6688"/>
    <w:rsid w:val="007C72A8"/>
    <w:rsid w:val="007C7C26"/>
    <w:rsid w:val="007D0353"/>
    <w:rsid w:val="007D057D"/>
    <w:rsid w:val="007D0746"/>
    <w:rsid w:val="007D07B4"/>
    <w:rsid w:val="007D0801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F2B"/>
    <w:rsid w:val="007D4FBF"/>
    <w:rsid w:val="007D5140"/>
    <w:rsid w:val="007D517A"/>
    <w:rsid w:val="007D5519"/>
    <w:rsid w:val="007D5B3F"/>
    <w:rsid w:val="007D5BFB"/>
    <w:rsid w:val="007D61CC"/>
    <w:rsid w:val="007D6904"/>
    <w:rsid w:val="007D6CE6"/>
    <w:rsid w:val="007D77B4"/>
    <w:rsid w:val="007D7872"/>
    <w:rsid w:val="007D78C4"/>
    <w:rsid w:val="007E003B"/>
    <w:rsid w:val="007E0200"/>
    <w:rsid w:val="007E050F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45"/>
    <w:rsid w:val="007E386F"/>
    <w:rsid w:val="007E396B"/>
    <w:rsid w:val="007E3BF7"/>
    <w:rsid w:val="007E3F70"/>
    <w:rsid w:val="007E43A6"/>
    <w:rsid w:val="007E4526"/>
    <w:rsid w:val="007E4DA6"/>
    <w:rsid w:val="007E5508"/>
    <w:rsid w:val="007E57E8"/>
    <w:rsid w:val="007E5C1F"/>
    <w:rsid w:val="007E5C31"/>
    <w:rsid w:val="007E5C35"/>
    <w:rsid w:val="007E6A33"/>
    <w:rsid w:val="007E7196"/>
    <w:rsid w:val="007E727E"/>
    <w:rsid w:val="007E74E4"/>
    <w:rsid w:val="007F029D"/>
    <w:rsid w:val="007F03D3"/>
    <w:rsid w:val="007F068F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28F"/>
    <w:rsid w:val="007F2300"/>
    <w:rsid w:val="007F2462"/>
    <w:rsid w:val="007F2559"/>
    <w:rsid w:val="007F26EF"/>
    <w:rsid w:val="007F297D"/>
    <w:rsid w:val="007F2AAA"/>
    <w:rsid w:val="007F3216"/>
    <w:rsid w:val="007F378C"/>
    <w:rsid w:val="007F3A21"/>
    <w:rsid w:val="007F3DF9"/>
    <w:rsid w:val="007F401F"/>
    <w:rsid w:val="007F425F"/>
    <w:rsid w:val="007F4476"/>
    <w:rsid w:val="007F4AC1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B51"/>
    <w:rsid w:val="007F6BD3"/>
    <w:rsid w:val="007F6CCC"/>
    <w:rsid w:val="007F6E2A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B0"/>
    <w:rsid w:val="00802377"/>
    <w:rsid w:val="00802694"/>
    <w:rsid w:val="0080291B"/>
    <w:rsid w:val="00802FF0"/>
    <w:rsid w:val="008030B0"/>
    <w:rsid w:val="00803787"/>
    <w:rsid w:val="00803BB2"/>
    <w:rsid w:val="00804DAC"/>
    <w:rsid w:val="008051AD"/>
    <w:rsid w:val="0080559C"/>
    <w:rsid w:val="00805B67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78D"/>
    <w:rsid w:val="0081092B"/>
    <w:rsid w:val="00810985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F1A"/>
    <w:rsid w:val="00814379"/>
    <w:rsid w:val="008144EA"/>
    <w:rsid w:val="00814BD6"/>
    <w:rsid w:val="00814C9A"/>
    <w:rsid w:val="00814DA3"/>
    <w:rsid w:val="00815065"/>
    <w:rsid w:val="008151D1"/>
    <w:rsid w:val="008152C9"/>
    <w:rsid w:val="008153F0"/>
    <w:rsid w:val="00815410"/>
    <w:rsid w:val="00815B35"/>
    <w:rsid w:val="00815F21"/>
    <w:rsid w:val="008167D2"/>
    <w:rsid w:val="008169E8"/>
    <w:rsid w:val="00816A67"/>
    <w:rsid w:val="00817528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55"/>
    <w:rsid w:val="00821285"/>
    <w:rsid w:val="00821311"/>
    <w:rsid w:val="00821835"/>
    <w:rsid w:val="00821A04"/>
    <w:rsid w:val="00821A83"/>
    <w:rsid w:val="008222A3"/>
    <w:rsid w:val="00822552"/>
    <w:rsid w:val="0082276A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67EF"/>
    <w:rsid w:val="00826E6B"/>
    <w:rsid w:val="00827002"/>
    <w:rsid w:val="008272A6"/>
    <w:rsid w:val="008279E6"/>
    <w:rsid w:val="00827F68"/>
    <w:rsid w:val="00830211"/>
    <w:rsid w:val="00830379"/>
    <w:rsid w:val="00830DBD"/>
    <w:rsid w:val="00830E69"/>
    <w:rsid w:val="008310D9"/>
    <w:rsid w:val="008314CB"/>
    <w:rsid w:val="008318A3"/>
    <w:rsid w:val="008319D8"/>
    <w:rsid w:val="008323FE"/>
    <w:rsid w:val="0083247C"/>
    <w:rsid w:val="0083297F"/>
    <w:rsid w:val="00832EF7"/>
    <w:rsid w:val="00833439"/>
    <w:rsid w:val="0083399F"/>
    <w:rsid w:val="00834639"/>
    <w:rsid w:val="008349A3"/>
    <w:rsid w:val="008349F9"/>
    <w:rsid w:val="00834AB2"/>
    <w:rsid w:val="00834AC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37F"/>
    <w:rsid w:val="00837AA5"/>
    <w:rsid w:val="0084009E"/>
    <w:rsid w:val="0084048C"/>
    <w:rsid w:val="0084078A"/>
    <w:rsid w:val="0084182C"/>
    <w:rsid w:val="00841A53"/>
    <w:rsid w:val="00842D4C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FB"/>
    <w:rsid w:val="00847A3A"/>
    <w:rsid w:val="00847AAA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161D"/>
    <w:rsid w:val="00851719"/>
    <w:rsid w:val="00851D2D"/>
    <w:rsid w:val="008529BD"/>
    <w:rsid w:val="00852D76"/>
    <w:rsid w:val="00852D90"/>
    <w:rsid w:val="00853B27"/>
    <w:rsid w:val="00853FC5"/>
    <w:rsid w:val="00854AA1"/>
    <w:rsid w:val="00854AA4"/>
    <w:rsid w:val="00854D47"/>
    <w:rsid w:val="00854FE9"/>
    <w:rsid w:val="00855302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FF7"/>
    <w:rsid w:val="0085703F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B8B"/>
    <w:rsid w:val="00864BFF"/>
    <w:rsid w:val="00865391"/>
    <w:rsid w:val="00865468"/>
    <w:rsid w:val="00865859"/>
    <w:rsid w:val="00865C7F"/>
    <w:rsid w:val="00865E37"/>
    <w:rsid w:val="00866A62"/>
    <w:rsid w:val="00866F1A"/>
    <w:rsid w:val="00866F67"/>
    <w:rsid w:val="0086702E"/>
    <w:rsid w:val="008670A9"/>
    <w:rsid w:val="0086762F"/>
    <w:rsid w:val="0086772C"/>
    <w:rsid w:val="008679CC"/>
    <w:rsid w:val="00867DEC"/>
    <w:rsid w:val="00867E45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319B"/>
    <w:rsid w:val="00873821"/>
    <w:rsid w:val="008738C8"/>
    <w:rsid w:val="00873CB8"/>
    <w:rsid w:val="00874022"/>
    <w:rsid w:val="00874C88"/>
    <w:rsid w:val="00874C92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2BE"/>
    <w:rsid w:val="008778EC"/>
    <w:rsid w:val="00877AC2"/>
    <w:rsid w:val="00880642"/>
    <w:rsid w:val="00880868"/>
    <w:rsid w:val="008809E5"/>
    <w:rsid w:val="00880B98"/>
    <w:rsid w:val="00880C34"/>
    <w:rsid w:val="00880F6C"/>
    <w:rsid w:val="00881166"/>
    <w:rsid w:val="00881F33"/>
    <w:rsid w:val="00882736"/>
    <w:rsid w:val="00882E2E"/>
    <w:rsid w:val="00882F78"/>
    <w:rsid w:val="008831FA"/>
    <w:rsid w:val="00883201"/>
    <w:rsid w:val="0088329C"/>
    <w:rsid w:val="0088364E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54C"/>
    <w:rsid w:val="00887634"/>
    <w:rsid w:val="008878A6"/>
    <w:rsid w:val="00887A62"/>
    <w:rsid w:val="00887C75"/>
    <w:rsid w:val="00887F0D"/>
    <w:rsid w:val="008900B6"/>
    <w:rsid w:val="008901FD"/>
    <w:rsid w:val="00890479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220"/>
    <w:rsid w:val="0089294A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BAC"/>
    <w:rsid w:val="00894D56"/>
    <w:rsid w:val="008951A8"/>
    <w:rsid w:val="00895266"/>
    <w:rsid w:val="00895281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2CB4"/>
    <w:rsid w:val="008A30E0"/>
    <w:rsid w:val="008A3ADF"/>
    <w:rsid w:val="008A4577"/>
    <w:rsid w:val="008A4C71"/>
    <w:rsid w:val="008A5331"/>
    <w:rsid w:val="008A5E55"/>
    <w:rsid w:val="008A6263"/>
    <w:rsid w:val="008A62C8"/>
    <w:rsid w:val="008A63F6"/>
    <w:rsid w:val="008A6441"/>
    <w:rsid w:val="008A64E6"/>
    <w:rsid w:val="008A6BAB"/>
    <w:rsid w:val="008A7873"/>
    <w:rsid w:val="008A7C56"/>
    <w:rsid w:val="008A7DE5"/>
    <w:rsid w:val="008B03AE"/>
    <w:rsid w:val="008B0EA4"/>
    <w:rsid w:val="008B0F95"/>
    <w:rsid w:val="008B13A9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A5F"/>
    <w:rsid w:val="008B3D0A"/>
    <w:rsid w:val="008B401F"/>
    <w:rsid w:val="008B403B"/>
    <w:rsid w:val="008B42B2"/>
    <w:rsid w:val="008B45F7"/>
    <w:rsid w:val="008B464A"/>
    <w:rsid w:val="008B49E8"/>
    <w:rsid w:val="008B4E9B"/>
    <w:rsid w:val="008B504E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B1D"/>
    <w:rsid w:val="008B7F87"/>
    <w:rsid w:val="008C01C9"/>
    <w:rsid w:val="008C0509"/>
    <w:rsid w:val="008C069E"/>
    <w:rsid w:val="008C07ED"/>
    <w:rsid w:val="008C10DA"/>
    <w:rsid w:val="008C13A4"/>
    <w:rsid w:val="008C22B2"/>
    <w:rsid w:val="008C23A2"/>
    <w:rsid w:val="008C3102"/>
    <w:rsid w:val="008C32B1"/>
    <w:rsid w:val="008C3631"/>
    <w:rsid w:val="008C38C0"/>
    <w:rsid w:val="008C3C74"/>
    <w:rsid w:val="008C3C7E"/>
    <w:rsid w:val="008C44DA"/>
    <w:rsid w:val="008C48B5"/>
    <w:rsid w:val="008C4D7E"/>
    <w:rsid w:val="008C5070"/>
    <w:rsid w:val="008C5317"/>
    <w:rsid w:val="008C5331"/>
    <w:rsid w:val="008C54D9"/>
    <w:rsid w:val="008C5BDA"/>
    <w:rsid w:val="008C5C72"/>
    <w:rsid w:val="008C5CF6"/>
    <w:rsid w:val="008C6760"/>
    <w:rsid w:val="008C698C"/>
    <w:rsid w:val="008C6ADA"/>
    <w:rsid w:val="008C7629"/>
    <w:rsid w:val="008C7A96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4056"/>
    <w:rsid w:val="008E4318"/>
    <w:rsid w:val="008E4558"/>
    <w:rsid w:val="008E4BF6"/>
    <w:rsid w:val="008E51F4"/>
    <w:rsid w:val="008E5C71"/>
    <w:rsid w:val="008E6129"/>
    <w:rsid w:val="008E6247"/>
    <w:rsid w:val="008E673F"/>
    <w:rsid w:val="008E6F8F"/>
    <w:rsid w:val="008E7231"/>
    <w:rsid w:val="008E742E"/>
    <w:rsid w:val="008E7590"/>
    <w:rsid w:val="008E78E8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BF"/>
    <w:rsid w:val="008F33AA"/>
    <w:rsid w:val="008F38FD"/>
    <w:rsid w:val="008F3F43"/>
    <w:rsid w:val="008F455D"/>
    <w:rsid w:val="008F4980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897"/>
    <w:rsid w:val="008F6D8A"/>
    <w:rsid w:val="008F6E42"/>
    <w:rsid w:val="008F72E3"/>
    <w:rsid w:val="008F72E9"/>
    <w:rsid w:val="008F75F9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F18"/>
    <w:rsid w:val="009030CE"/>
    <w:rsid w:val="00903363"/>
    <w:rsid w:val="009037B5"/>
    <w:rsid w:val="00903D25"/>
    <w:rsid w:val="00903EC0"/>
    <w:rsid w:val="009046D1"/>
    <w:rsid w:val="009051A9"/>
    <w:rsid w:val="0090523D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80C"/>
    <w:rsid w:val="00907946"/>
    <w:rsid w:val="00907B5F"/>
    <w:rsid w:val="00907BC1"/>
    <w:rsid w:val="00907BE8"/>
    <w:rsid w:val="00907CBC"/>
    <w:rsid w:val="0091010B"/>
    <w:rsid w:val="009102DE"/>
    <w:rsid w:val="00910610"/>
    <w:rsid w:val="009107C2"/>
    <w:rsid w:val="00910A2C"/>
    <w:rsid w:val="00910DC9"/>
    <w:rsid w:val="00911040"/>
    <w:rsid w:val="009115EC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FF8"/>
    <w:rsid w:val="0091417E"/>
    <w:rsid w:val="0091428C"/>
    <w:rsid w:val="0091469B"/>
    <w:rsid w:val="00914799"/>
    <w:rsid w:val="009148EE"/>
    <w:rsid w:val="00914A2D"/>
    <w:rsid w:val="00914DF3"/>
    <w:rsid w:val="0091532A"/>
    <w:rsid w:val="00915401"/>
    <w:rsid w:val="00915511"/>
    <w:rsid w:val="009155A4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43F"/>
    <w:rsid w:val="00917A2C"/>
    <w:rsid w:val="00917F55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8DA"/>
    <w:rsid w:val="00923A48"/>
    <w:rsid w:val="00923B70"/>
    <w:rsid w:val="00923C16"/>
    <w:rsid w:val="00923CB0"/>
    <w:rsid w:val="00923D3A"/>
    <w:rsid w:val="0092405A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5501"/>
    <w:rsid w:val="0092563B"/>
    <w:rsid w:val="00925999"/>
    <w:rsid w:val="00925BBD"/>
    <w:rsid w:val="009260F2"/>
    <w:rsid w:val="00926A1C"/>
    <w:rsid w:val="00926A4F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118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BAC"/>
    <w:rsid w:val="00936E29"/>
    <w:rsid w:val="00936FC1"/>
    <w:rsid w:val="009371A0"/>
    <w:rsid w:val="0093763B"/>
    <w:rsid w:val="009379C5"/>
    <w:rsid w:val="00937F58"/>
    <w:rsid w:val="00940048"/>
    <w:rsid w:val="00940195"/>
    <w:rsid w:val="009401D3"/>
    <w:rsid w:val="00940474"/>
    <w:rsid w:val="00940589"/>
    <w:rsid w:val="0094137D"/>
    <w:rsid w:val="009416AD"/>
    <w:rsid w:val="009417C0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53C"/>
    <w:rsid w:val="00946C5A"/>
    <w:rsid w:val="00946E47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85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D6"/>
    <w:rsid w:val="00955BA8"/>
    <w:rsid w:val="00956A50"/>
    <w:rsid w:val="00956A61"/>
    <w:rsid w:val="00956A74"/>
    <w:rsid w:val="00956B18"/>
    <w:rsid w:val="00956B1E"/>
    <w:rsid w:val="00956C21"/>
    <w:rsid w:val="00956ECF"/>
    <w:rsid w:val="009576CD"/>
    <w:rsid w:val="00957869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83"/>
    <w:rsid w:val="00964697"/>
    <w:rsid w:val="00965601"/>
    <w:rsid w:val="009656C5"/>
    <w:rsid w:val="00965DC9"/>
    <w:rsid w:val="00966431"/>
    <w:rsid w:val="009670F9"/>
    <w:rsid w:val="0096719E"/>
    <w:rsid w:val="00967A57"/>
    <w:rsid w:val="00967DF8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3CE5"/>
    <w:rsid w:val="00974058"/>
    <w:rsid w:val="00974B18"/>
    <w:rsid w:val="00974B5A"/>
    <w:rsid w:val="00975224"/>
    <w:rsid w:val="009752B4"/>
    <w:rsid w:val="00975883"/>
    <w:rsid w:val="00975FB6"/>
    <w:rsid w:val="00976066"/>
    <w:rsid w:val="00976080"/>
    <w:rsid w:val="00976678"/>
    <w:rsid w:val="0097683F"/>
    <w:rsid w:val="0097697C"/>
    <w:rsid w:val="009769C3"/>
    <w:rsid w:val="00976B2D"/>
    <w:rsid w:val="00976DAF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18F6"/>
    <w:rsid w:val="00981919"/>
    <w:rsid w:val="00981E6F"/>
    <w:rsid w:val="009820A3"/>
    <w:rsid w:val="0098211B"/>
    <w:rsid w:val="009828ED"/>
    <w:rsid w:val="00982A53"/>
    <w:rsid w:val="00982A59"/>
    <w:rsid w:val="00982B6C"/>
    <w:rsid w:val="009832C4"/>
    <w:rsid w:val="009833C7"/>
    <w:rsid w:val="009835F2"/>
    <w:rsid w:val="00983671"/>
    <w:rsid w:val="00983CD3"/>
    <w:rsid w:val="00983E25"/>
    <w:rsid w:val="00983E69"/>
    <w:rsid w:val="00983EAA"/>
    <w:rsid w:val="00984336"/>
    <w:rsid w:val="0098442B"/>
    <w:rsid w:val="0098461B"/>
    <w:rsid w:val="00984927"/>
    <w:rsid w:val="00984F62"/>
    <w:rsid w:val="009856A0"/>
    <w:rsid w:val="0098574A"/>
    <w:rsid w:val="009857C7"/>
    <w:rsid w:val="00985872"/>
    <w:rsid w:val="009858A3"/>
    <w:rsid w:val="00985DC6"/>
    <w:rsid w:val="0098654C"/>
    <w:rsid w:val="009865BF"/>
    <w:rsid w:val="00986D60"/>
    <w:rsid w:val="00986F77"/>
    <w:rsid w:val="00986FE0"/>
    <w:rsid w:val="0098716E"/>
    <w:rsid w:val="009872F9"/>
    <w:rsid w:val="00987625"/>
    <w:rsid w:val="00987C11"/>
    <w:rsid w:val="00987DC6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3AB5"/>
    <w:rsid w:val="00995180"/>
    <w:rsid w:val="009960AE"/>
    <w:rsid w:val="0099613B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1551"/>
    <w:rsid w:val="009A1698"/>
    <w:rsid w:val="009A172D"/>
    <w:rsid w:val="009A18D7"/>
    <w:rsid w:val="009A1ADF"/>
    <w:rsid w:val="009A1CA4"/>
    <w:rsid w:val="009A1DA7"/>
    <w:rsid w:val="009A1FBE"/>
    <w:rsid w:val="009A2732"/>
    <w:rsid w:val="009A2A73"/>
    <w:rsid w:val="009A373F"/>
    <w:rsid w:val="009A42F0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6B3"/>
    <w:rsid w:val="009A59C2"/>
    <w:rsid w:val="009A5B72"/>
    <w:rsid w:val="009A5CB7"/>
    <w:rsid w:val="009A5F5C"/>
    <w:rsid w:val="009A5F68"/>
    <w:rsid w:val="009A62C4"/>
    <w:rsid w:val="009A6824"/>
    <w:rsid w:val="009A7536"/>
    <w:rsid w:val="009A75D6"/>
    <w:rsid w:val="009A76EF"/>
    <w:rsid w:val="009A7B85"/>
    <w:rsid w:val="009A7F26"/>
    <w:rsid w:val="009B0627"/>
    <w:rsid w:val="009B08BF"/>
    <w:rsid w:val="009B08EE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40D9"/>
    <w:rsid w:val="009B422B"/>
    <w:rsid w:val="009B4740"/>
    <w:rsid w:val="009B48FB"/>
    <w:rsid w:val="009B49AD"/>
    <w:rsid w:val="009B4D50"/>
    <w:rsid w:val="009B4F55"/>
    <w:rsid w:val="009B4F61"/>
    <w:rsid w:val="009B58D1"/>
    <w:rsid w:val="009B59B0"/>
    <w:rsid w:val="009B5D1A"/>
    <w:rsid w:val="009B628F"/>
    <w:rsid w:val="009B6292"/>
    <w:rsid w:val="009B64EF"/>
    <w:rsid w:val="009B6573"/>
    <w:rsid w:val="009B660A"/>
    <w:rsid w:val="009B68A4"/>
    <w:rsid w:val="009B6EEE"/>
    <w:rsid w:val="009B7169"/>
    <w:rsid w:val="009B729F"/>
    <w:rsid w:val="009B72D2"/>
    <w:rsid w:val="009B73DC"/>
    <w:rsid w:val="009B7794"/>
    <w:rsid w:val="009B7D43"/>
    <w:rsid w:val="009C00C0"/>
    <w:rsid w:val="009C00D9"/>
    <w:rsid w:val="009C04FC"/>
    <w:rsid w:val="009C0981"/>
    <w:rsid w:val="009C09BC"/>
    <w:rsid w:val="009C1668"/>
    <w:rsid w:val="009C1886"/>
    <w:rsid w:val="009C1C2C"/>
    <w:rsid w:val="009C1FE0"/>
    <w:rsid w:val="009C24E5"/>
    <w:rsid w:val="009C2720"/>
    <w:rsid w:val="009C2D78"/>
    <w:rsid w:val="009C31BA"/>
    <w:rsid w:val="009C31C0"/>
    <w:rsid w:val="009C3935"/>
    <w:rsid w:val="009C4176"/>
    <w:rsid w:val="009C4C9C"/>
    <w:rsid w:val="009C4CC8"/>
    <w:rsid w:val="009C4CFD"/>
    <w:rsid w:val="009C52B7"/>
    <w:rsid w:val="009C5AFA"/>
    <w:rsid w:val="009C5B04"/>
    <w:rsid w:val="009C5C71"/>
    <w:rsid w:val="009C5DCE"/>
    <w:rsid w:val="009C5EB9"/>
    <w:rsid w:val="009C6322"/>
    <w:rsid w:val="009C6595"/>
    <w:rsid w:val="009C67FD"/>
    <w:rsid w:val="009C6BA1"/>
    <w:rsid w:val="009C722F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E19"/>
    <w:rsid w:val="009D4216"/>
    <w:rsid w:val="009D44C8"/>
    <w:rsid w:val="009D45CA"/>
    <w:rsid w:val="009D5378"/>
    <w:rsid w:val="009D5AEE"/>
    <w:rsid w:val="009D5BBA"/>
    <w:rsid w:val="009D5DA2"/>
    <w:rsid w:val="009D62E0"/>
    <w:rsid w:val="009D62E8"/>
    <w:rsid w:val="009D6480"/>
    <w:rsid w:val="009D64EA"/>
    <w:rsid w:val="009D6CCC"/>
    <w:rsid w:val="009D6D79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25E7"/>
    <w:rsid w:val="009E2679"/>
    <w:rsid w:val="009E274F"/>
    <w:rsid w:val="009E27F4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5FB"/>
    <w:rsid w:val="009E5643"/>
    <w:rsid w:val="009E5FE9"/>
    <w:rsid w:val="009E6334"/>
    <w:rsid w:val="009E6DDC"/>
    <w:rsid w:val="009E7198"/>
    <w:rsid w:val="009E76BC"/>
    <w:rsid w:val="009F0416"/>
    <w:rsid w:val="009F04B5"/>
    <w:rsid w:val="009F08C1"/>
    <w:rsid w:val="009F1107"/>
    <w:rsid w:val="009F1328"/>
    <w:rsid w:val="009F1385"/>
    <w:rsid w:val="009F15D5"/>
    <w:rsid w:val="009F1E72"/>
    <w:rsid w:val="009F230A"/>
    <w:rsid w:val="009F244A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708B"/>
    <w:rsid w:val="009F7216"/>
    <w:rsid w:val="009F7497"/>
    <w:rsid w:val="009F7713"/>
    <w:rsid w:val="00A00189"/>
    <w:rsid w:val="00A00285"/>
    <w:rsid w:val="00A00386"/>
    <w:rsid w:val="00A00B99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4069"/>
    <w:rsid w:val="00A0491C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102EE"/>
    <w:rsid w:val="00A10D63"/>
    <w:rsid w:val="00A116E1"/>
    <w:rsid w:val="00A117D9"/>
    <w:rsid w:val="00A11ADE"/>
    <w:rsid w:val="00A120F4"/>
    <w:rsid w:val="00A1219C"/>
    <w:rsid w:val="00A126CD"/>
    <w:rsid w:val="00A12AA6"/>
    <w:rsid w:val="00A12AE9"/>
    <w:rsid w:val="00A12F05"/>
    <w:rsid w:val="00A138BF"/>
    <w:rsid w:val="00A13972"/>
    <w:rsid w:val="00A13B92"/>
    <w:rsid w:val="00A13D5A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911"/>
    <w:rsid w:val="00A16AE1"/>
    <w:rsid w:val="00A17013"/>
    <w:rsid w:val="00A170D3"/>
    <w:rsid w:val="00A1737D"/>
    <w:rsid w:val="00A179C1"/>
    <w:rsid w:val="00A17CE5"/>
    <w:rsid w:val="00A2032F"/>
    <w:rsid w:val="00A204B5"/>
    <w:rsid w:val="00A20617"/>
    <w:rsid w:val="00A20D28"/>
    <w:rsid w:val="00A20E7E"/>
    <w:rsid w:val="00A20FB3"/>
    <w:rsid w:val="00A21046"/>
    <w:rsid w:val="00A21850"/>
    <w:rsid w:val="00A21907"/>
    <w:rsid w:val="00A21BE5"/>
    <w:rsid w:val="00A21EEF"/>
    <w:rsid w:val="00A21F16"/>
    <w:rsid w:val="00A2240D"/>
    <w:rsid w:val="00A22865"/>
    <w:rsid w:val="00A22B40"/>
    <w:rsid w:val="00A22F3B"/>
    <w:rsid w:val="00A22F45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AE9"/>
    <w:rsid w:val="00A2621E"/>
    <w:rsid w:val="00A26BCA"/>
    <w:rsid w:val="00A26E70"/>
    <w:rsid w:val="00A26E81"/>
    <w:rsid w:val="00A2732D"/>
    <w:rsid w:val="00A276B7"/>
    <w:rsid w:val="00A277BD"/>
    <w:rsid w:val="00A2794D"/>
    <w:rsid w:val="00A27A6E"/>
    <w:rsid w:val="00A27B92"/>
    <w:rsid w:val="00A302FE"/>
    <w:rsid w:val="00A3037E"/>
    <w:rsid w:val="00A30A96"/>
    <w:rsid w:val="00A30C97"/>
    <w:rsid w:val="00A30EDB"/>
    <w:rsid w:val="00A310A7"/>
    <w:rsid w:val="00A31110"/>
    <w:rsid w:val="00A31423"/>
    <w:rsid w:val="00A314C8"/>
    <w:rsid w:val="00A31502"/>
    <w:rsid w:val="00A31650"/>
    <w:rsid w:val="00A318C9"/>
    <w:rsid w:val="00A32163"/>
    <w:rsid w:val="00A321A2"/>
    <w:rsid w:val="00A329C9"/>
    <w:rsid w:val="00A32D76"/>
    <w:rsid w:val="00A330D8"/>
    <w:rsid w:val="00A33226"/>
    <w:rsid w:val="00A333D4"/>
    <w:rsid w:val="00A33619"/>
    <w:rsid w:val="00A338BD"/>
    <w:rsid w:val="00A33A1E"/>
    <w:rsid w:val="00A33B09"/>
    <w:rsid w:val="00A33DBE"/>
    <w:rsid w:val="00A341F8"/>
    <w:rsid w:val="00A34CA6"/>
    <w:rsid w:val="00A35285"/>
    <w:rsid w:val="00A3533A"/>
    <w:rsid w:val="00A3551B"/>
    <w:rsid w:val="00A3556E"/>
    <w:rsid w:val="00A35CB0"/>
    <w:rsid w:val="00A35DAF"/>
    <w:rsid w:val="00A361DD"/>
    <w:rsid w:val="00A36564"/>
    <w:rsid w:val="00A36601"/>
    <w:rsid w:val="00A3680C"/>
    <w:rsid w:val="00A368EC"/>
    <w:rsid w:val="00A36D0C"/>
    <w:rsid w:val="00A36FC4"/>
    <w:rsid w:val="00A37083"/>
    <w:rsid w:val="00A37836"/>
    <w:rsid w:val="00A37889"/>
    <w:rsid w:val="00A379A8"/>
    <w:rsid w:val="00A37B46"/>
    <w:rsid w:val="00A37E38"/>
    <w:rsid w:val="00A40E1A"/>
    <w:rsid w:val="00A40F97"/>
    <w:rsid w:val="00A415D4"/>
    <w:rsid w:val="00A41882"/>
    <w:rsid w:val="00A418DA"/>
    <w:rsid w:val="00A41984"/>
    <w:rsid w:val="00A42271"/>
    <w:rsid w:val="00A4284A"/>
    <w:rsid w:val="00A429AA"/>
    <w:rsid w:val="00A42AF1"/>
    <w:rsid w:val="00A42F6C"/>
    <w:rsid w:val="00A43127"/>
    <w:rsid w:val="00A431F8"/>
    <w:rsid w:val="00A43200"/>
    <w:rsid w:val="00A4347C"/>
    <w:rsid w:val="00A43F03"/>
    <w:rsid w:val="00A43F07"/>
    <w:rsid w:val="00A4431D"/>
    <w:rsid w:val="00A44540"/>
    <w:rsid w:val="00A451C6"/>
    <w:rsid w:val="00A45776"/>
    <w:rsid w:val="00A45A22"/>
    <w:rsid w:val="00A45EBD"/>
    <w:rsid w:val="00A46200"/>
    <w:rsid w:val="00A46C7D"/>
    <w:rsid w:val="00A46CA0"/>
    <w:rsid w:val="00A4718F"/>
    <w:rsid w:val="00A471D7"/>
    <w:rsid w:val="00A4745D"/>
    <w:rsid w:val="00A478D7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BFF"/>
    <w:rsid w:val="00A51D95"/>
    <w:rsid w:val="00A51F3F"/>
    <w:rsid w:val="00A520E1"/>
    <w:rsid w:val="00A52365"/>
    <w:rsid w:val="00A52AB5"/>
    <w:rsid w:val="00A52DD9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BA0"/>
    <w:rsid w:val="00A55C0E"/>
    <w:rsid w:val="00A5606A"/>
    <w:rsid w:val="00A561EB"/>
    <w:rsid w:val="00A567AE"/>
    <w:rsid w:val="00A56DCF"/>
    <w:rsid w:val="00A56F5C"/>
    <w:rsid w:val="00A57136"/>
    <w:rsid w:val="00A57C83"/>
    <w:rsid w:val="00A57D2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C89"/>
    <w:rsid w:val="00A62E3E"/>
    <w:rsid w:val="00A63193"/>
    <w:rsid w:val="00A632B9"/>
    <w:rsid w:val="00A63EAA"/>
    <w:rsid w:val="00A640BA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AFB"/>
    <w:rsid w:val="00A67078"/>
    <w:rsid w:val="00A679F7"/>
    <w:rsid w:val="00A67A88"/>
    <w:rsid w:val="00A67ABB"/>
    <w:rsid w:val="00A67F8B"/>
    <w:rsid w:val="00A704FC"/>
    <w:rsid w:val="00A70A64"/>
    <w:rsid w:val="00A70F4A"/>
    <w:rsid w:val="00A71043"/>
    <w:rsid w:val="00A71260"/>
    <w:rsid w:val="00A718E5"/>
    <w:rsid w:val="00A71E21"/>
    <w:rsid w:val="00A722EA"/>
    <w:rsid w:val="00A728D6"/>
    <w:rsid w:val="00A72AB0"/>
    <w:rsid w:val="00A72C2F"/>
    <w:rsid w:val="00A72C7E"/>
    <w:rsid w:val="00A7368A"/>
    <w:rsid w:val="00A7399B"/>
    <w:rsid w:val="00A73B63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761"/>
    <w:rsid w:val="00A801D5"/>
    <w:rsid w:val="00A805C3"/>
    <w:rsid w:val="00A808CD"/>
    <w:rsid w:val="00A80E13"/>
    <w:rsid w:val="00A80F7C"/>
    <w:rsid w:val="00A81538"/>
    <w:rsid w:val="00A81792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401"/>
    <w:rsid w:val="00A834BF"/>
    <w:rsid w:val="00A8357D"/>
    <w:rsid w:val="00A83D4C"/>
    <w:rsid w:val="00A84C41"/>
    <w:rsid w:val="00A851C8"/>
    <w:rsid w:val="00A8530A"/>
    <w:rsid w:val="00A855E2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AA0"/>
    <w:rsid w:val="00A90F19"/>
    <w:rsid w:val="00A911A5"/>
    <w:rsid w:val="00A91B8F"/>
    <w:rsid w:val="00A924F0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01C"/>
    <w:rsid w:val="00AA04D8"/>
    <w:rsid w:val="00AA0CB3"/>
    <w:rsid w:val="00AA1354"/>
    <w:rsid w:val="00AA142A"/>
    <w:rsid w:val="00AA145D"/>
    <w:rsid w:val="00AA1A24"/>
    <w:rsid w:val="00AA1CC0"/>
    <w:rsid w:val="00AA2293"/>
    <w:rsid w:val="00AA26F7"/>
    <w:rsid w:val="00AA2A27"/>
    <w:rsid w:val="00AA33A9"/>
    <w:rsid w:val="00AA43E0"/>
    <w:rsid w:val="00AA45E7"/>
    <w:rsid w:val="00AA4705"/>
    <w:rsid w:val="00AA490F"/>
    <w:rsid w:val="00AA4DC2"/>
    <w:rsid w:val="00AA4E03"/>
    <w:rsid w:val="00AA539D"/>
    <w:rsid w:val="00AA5422"/>
    <w:rsid w:val="00AA62E7"/>
    <w:rsid w:val="00AA643B"/>
    <w:rsid w:val="00AA6672"/>
    <w:rsid w:val="00AA67FD"/>
    <w:rsid w:val="00AA6C33"/>
    <w:rsid w:val="00AA6D8D"/>
    <w:rsid w:val="00AA7863"/>
    <w:rsid w:val="00AA78D1"/>
    <w:rsid w:val="00AA78D7"/>
    <w:rsid w:val="00AA7A91"/>
    <w:rsid w:val="00AB021E"/>
    <w:rsid w:val="00AB1454"/>
    <w:rsid w:val="00AB159A"/>
    <w:rsid w:val="00AB1697"/>
    <w:rsid w:val="00AB19DD"/>
    <w:rsid w:val="00AB1BF2"/>
    <w:rsid w:val="00AB1E3C"/>
    <w:rsid w:val="00AB226C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C06FE"/>
    <w:rsid w:val="00AC0A8C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ADB"/>
    <w:rsid w:val="00AC2C4F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D024C"/>
    <w:rsid w:val="00AD032F"/>
    <w:rsid w:val="00AD0D90"/>
    <w:rsid w:val="00AD142E"/>
    <w:rsid w:val="00AD17A0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1C7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93F"/>
    <w:rsid w:val="00AD71E4"/>
    <w:rsid w:val="00AD782A"/>
    <w:rsid w:val="00AD787C"/>
    <w:rsid w:val="00AD7E67"/>
    <w:rsid w:val="00AE0335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894"/>
    <w:rsid w:val="00AE3A91"/>
    <w:rsid w:val="00AE3EE0"/>
    <w:rsid w:val="00AE3EE8"/>
    <w:rsid w:val="00AE3FC5"/>
    <w:rsid w:val="00AE4340"/>
    <w:rsid w:val="00AE4BDA"/>
    <w:rsid w:val="00AE5086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DB5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ECA"/>
    <w:rsid w:val="00AF4355"/>
    <w:rsid w:val="00AF46A5"/>
    <w:rsid w:val="00AF48FC"/>
    <w:rsid w:val="00AF4A65"/>
    <w:rsid w:val="00AF4BB1"/>
    <w:rsid w:val="00AF4EB8"/>
    <w:rsid w:val="00AF56DB"/>
    <w:rsid w:val="00AF5FEB"/>
    <w:rsid w:val="00AF66CC"/>
    <w:rsid w:val="00AF66EB"/>
    <w:rsid w:val="00AF6C95"/>
    <w:rsid w:val="00AF6CB1"/>
    <w:rsid w:val="00AF7564"/>
    <w:rsid w:val="00AF79C5"/>
    <w:rsid w:val="00AF7B5D"/>
    <w:rsid w:val="00AF7EC1"/>
    <w:rsid w:val="00AF7FB0"/>
    <w:rsid w:val="00B0006B"/>
    <w:rsid w:val="00B005E3"/>
    <w:rsid w:val="00B00875"/>
    <w:rsid w:val="00B00FD7"/>
    <w:rsid w:val="00B012F2"/>
    <w:rsid w:val="00B0130A"/>
    <w:rsid w:val="00B01816"/>
    <w:rsid w:val="00B01A8A"/>
    <w:rsid w:val="00B01C30"/>
    <w:rsid w:val="00B01C52"/>
    <w:rsid w:val="00B02225"/>
    <w:rsid w:val="00B02A49"/>
    <w:rsid w:val="00B03847"/>
    <w:rsid w:val="00B0389B"/>
    <w:rsid w:val="00B03E65"/>
    <w:rsid w:val="00B0437C"/>
    <w:rsid w:val="00B044CD"/>
    <w:rsid w:val="00B04899"/>
    <w:rsid w:val="00B04B0A"/>
    <w:rsid w:val="00B04C93"/>
    <w:rsid w:val="00B05290"/>
    <w:rsid w:val="00B0529C"/>
    <w:rsid w:val="00B05462"/>
    <w:rsid w:val="00B054F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01"/>
    <w:rsid w:val="00B11097"/>
    <w:rsid w:val="00B11D85"/>
    <w:rsid w:val="00B11E88"/>
    <w:rsid w:val="00B12283"/>
    <w:rsid w:val="00B128D7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D32"/>
    <w:rsid w:val="00B14D74"/>
    <w:rsid w:val="00B15426"/>
    <w:rsid w:val="00B15781"/>
    <w:rsid w:val="00B15921"/>
    <w:rsid w:val="00B15A26"/>
    <w:rsid w:val="00B15FC1"/>
    <w:rsid w:val="00B161BB"/>
    <w:rsid w:val="00B1654A"/>
    <w:rsid w:val="00B1738A"/>
    <w:rsid w:val="00B17906"/>
    <w:rsid w:val="00B17944"/>
    <w:rsid w:val="00B17D70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933"/>
    <w:rsid w:val="00B22EA0"/>
    <w:rsid w:val="00B22FC5"/>
    <w:rsid w:val="00B23059"/>
    <w:rsid w:val="00B23ABC"/>
    <w:rsid w:val="00B23E6B"/>
    <w:rsid w:val="00B240F7"/>
    <w:rsid w:val="00B24299"/>
    <w:rsid w:val="00B2429F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F49"/>
    <w:rsid w:val="00B26025"/>
    <w:rsid w:val="00B263BF"/>
    <w:rsid w:val="00B26914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D91"/>
    <w:rsid w:val="00B30F09"/>
    <w:rsid w:val="00B31051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26F7"/>
    <w:rsid w:val="00B33711"/>
    <w:rsid w:val="00B338BB"/>
    <w:rsid w:val="00B33C0D"/>
    <w:rsid w:val="00B33EC2"/>
    <w:rsid w:val="00B33F7E"/>
    <w:rsid w:val="00B340A1"/>
    <w:rsid w:val="00B344B5"/>
    <w:rsid w:val="00B34E38"/>
    <w:rsid w:val="00B35281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B7"/>
    <w:rsid w:val="00B36C0A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D04"/>
    <w:rsid w:val="00B424C0"/>
    <w:rsid w:val="00B42A99"/>
    <w:rsid w:val="00B42B75"/>
    <w:rsid w:val="00B42D9D"/>
    <w:rsid w:val="00B42EF7"/>
    <w:rsid w:val="00B432A5"/>
    <w:rsid w:val="00B433E2"/>
    <w:rsid w:val="00B43684"/>
    <w:rsid w:val="00B43750"/>
    <w:rsid w:val="00B43DF6"/>
    <w:rsid w:val="00B442E9"/>
    <w:rsid w:val="00B447C3"/>
    <w:rsid w:val="00B449C9"/>
    <w:rsid w:val="00B4540B"/>
    <w:rsid w:val="00B454D8"/>
    <w:rsid w:val="00B46047"/>
    <w:rsid w:val="00B4614C"/>
    <w:rsid w:val="00B46CA5"/>
    <w:rsid w:val="00B47099"/>
    <w:rsid w:val="00B474C8"/>
    <w:rsid w:val="00B474E6"/>
    <w:rsid w:val="00B47751"/>
    <w:rsid w:val="00B47DD7"/>
    <w:rsid w:val="00B47F3F"/>
    <w:rsid w:val="00B503DC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DBF"/>
    <w:rsid w:val="00B53FA3"/>
    <w:rsid w:val="00B53FD5"/>
    <w:rsid w:val="00B54229"/>
    <w:rsid w:val="00B545F3"/>
    <w:rsid w:val="00B5471A"/>
    <w:rsid w:val="00B54954"/>
    <w:rsid w:val="00B54AFF"/>
    <w:rsid w:val="00B54D93"/>
    <w:rsid w:val="00B55A47"/>
    <w:rsid w:val="00B56138"/>
    <w:rsid w:val="00B56EA7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B56"/>
    <w:rsid w:val="00B64BA3"/>
    <w:rsid w:val="00B64BAA"/>
    <w:rsid w:val="00B64C54"/>
    <w:rsid w:val="00B64DE6"/>
    <w:rsid w:val="00B64F9D"/>
    <w:rsid w:val="00B650CA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8BC"/>
    <w:rsid w:val="00B76B55"/>
    <w:rsid w:val="00B76D54"/>
    <w:rsid w:val="00B76DCD"/>
    <w:rsid w:val="00B77292"/>
    <w:rsid w:val="00B77413"/>
    <w:rsid w:val="00B774A6"/>
    <w:rsid w:val="00B7772E"/>
    <w:rsid w:val="00B778A6"/>
    <w:rsid w:val="00B778AA"/>
    <w:rsid w:val="00B77D00"/>
    <w:rsid w:val="00B801AA"/>
    <w:rsid w:val="00B80339"/>
    <w:rsid w:val="00B8061B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D8F"/>
    <w:rsid w:val="00B84464"/>
    <w:rsid w:val="00B84487"/>
    <w:rsid w:val="00B84CAD"/>
    <w:rsid w:val="00B85071"/>
    <w:rsid w:val="00B8531E"/>
    <w:rsid w:val="00B8532A"/>
    <w:rsid w:val="00B8535E"/>
    <w:rsid w:val="00B85637"/>
    <w:rsid w:val="00B856E7"/>
    <w:rsid w:val="00B85F0B"/>
    <w:rsid w:val="00B85F4D"/>
    <w:rsid w:val="00B86490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847"/>
    <w:rsid w:val="00B87D15"/>
    <w:rsid w:val="00B87E3C"/>
    <w:rsid w:val="00B908B1"/>
    <w:rsid w:val="00B9094B"/>
    <w:rsid w:val="00B90B9D"/>
    <w:rsid w:val="00B90FDA"/>
    <w:rsid w:val="00B90FFF"/>
    <w:rsid w:val="00B910E8"/>
    <w:rsid w:val="00B91115"/>
    <w:rsid w:val="00B91378"/>
    <w:rsid w:val="00B915BF"/>
    <w:rsid w:val="00B919BA"/>
    <w:rsid w:val="00B92007"/>
    <w:rsid w:val="00B92015"/>
    <w:rsid w:val="00B922D7"/>
    <w:rsid w:val="00B92357"/>
    <w:rsid w:val="00B923B3"/>
    <w:rsid w:val="00B92430"/>
    <w:rsid w:val="00B92633"/>
    <w:rsid w:val="00B92AD1"/>
    <w:rsid w:val="00B92B30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52D0"/>
    <w:rsid w:val="00B95415"/>
    <w:rsid w:val="00B9579A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DEF"/>
    <w:rsid w:val="00BA0960"/>
    <w:rsid w:val="00BA0C11"/>
    <w:rsid w:val="00BA0FE4"/>
    <w:rsid w:val="00BA109E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3182"/>
    <w:rsid w:val="00BA3436"/>
    <w:rsid w:val="00BA34C9"/>
    <w:rsid w:val="00BA3F15"/>
    <w:rsid w:val="00BA4712"/>
    <w:rsid w:val="00BA493B"/>
    <w:rsid w:val="00BA49A5"/>
    <w:rsid w:val="00BA4A05"/>
    <w:rsid w:val="00BA4AAF"/>
    <w:rsid w:val="00BA4F05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2531"/>
    <w:rsid w:val="00BB27D6"/>
    <w:rsid w:val="00BB2C12"/>
    <w:rsid w:val="00BB2CF4"/>
    <w:rsid w:val="00BB4037"/>
    <w:rsid w:val="00BB408D"/>
    <w:rsid w:val="00BB4A68"/>
    <w:rsid w:val="00BB4BB4"/>
    <w:rsid w:val="00BB5D8F"/>
    <w:rsid w:val="00BB5E43"/>
    <w:rsid w:val="00BB5FDA"/>
    <w:rsid w:val="00BB61A4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EB0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838"/>
    <w:rsid w:val="00BC2D06"/>
    <w:rsid w:val="00BC2E2D"/>
    <w:rsid w:val="00BC2F4F"/>
    <w:rsid w:val="00BC3756"/>
    <w:rsid w:val="00BC412B"/>
    <w:rsid w:val="00BC4194"/>
    <w:rsid w:val="00BC4326"/>
    <w:rsid w:val="00BC4FC2"/>
    <w:rsid w:val="00BC5182"/>
    <w:rsid w:val="00BC54FB"/>
    <w:rsid w:val="00BC5B9A"/>
    <w:rsid w:val="00BC5C97"/>
    <w:rsid w:val="00BC625D"/>
    <w:rsid w:val="00BC655A"/>
    <w:rsid w:val="00BC6617"/>
    <w:rsid w:val="00BC67FF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9FC"/>
    <w:rsid w:val="00BD0B76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961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8F8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F26"/>
    <w:rsid w:val="00BE2F28"/>
    <w:rsid w:val="00BE365E"/>
    <w:rsid w:val="00BE3F08"/>
    <w:rsid w:val="00BE42BC"/>
    <w:rsid w:val="00BE454F"/>
    <w:rsid w:val="00BE4588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117A"/>
    <w:rsid w:val="00BF152B"/>
    <w:rsid w:val="00BF1544"/>
    <w:rsid w:val="00BF1F54"/>
    <w:rsid w:val="00BF2D13"/>
    <w:rsid w:val="00BF2F3D"/>
    <w:rsid w:val="00BF31AD"/>
    <w:rsid w:val="00BF3267"/>
    <w:rsid w:val="00BF3620"/>
    <w:rsid w:val="00BF371B"/>
    <w:rsid w:val="00BF3922"/>
    <w:rsid w:val="00BF39A4"/>
    <w:rsid w:val="00BF3C8D"/>
    <w:rsid w:val="00BF40A8"/>
    <w:rsid w:val="00BF41A9"/>
    <w:rsid w:val="00BF494A"/>
    <w:rsid w:val="00BF4FC9"/>
    <w:rsid w:val="00BF5467"/>
    <w:rsid w:val="00BF586C"/>
    <w:rsid w:val="00BF60A0"/>
    <w:rsid w:val="00BF69EA"/>
    <w:rsid w:val="00BF6FDA"/>
    <w:rsid w:val="00BF759A"/>
    <w:rsid w:val="00BF7958"/>
    <w:rsid w:val="00BF7ACA"/>
    <w:rsid w:val="00BF7BE7"/>
    <w:rsid w:val="00C000E4"/>
    <w:rsid w:val="00C00EA3"/>
    <w:rsid w:val="00C00F2F"/>
    <w:rsid w:val="00C00F79"/>
    <w:rsid w:val="00C00F8B"/>
    <w:rsid w:val="00C015F2"/>
    <w:rsid w:val="00C016E0"/>
    <w:rsid w:val="00C0210D"/>
    <w:rsid w:val="00C021AE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709"/>
    <w:rsid w:val="00C04BCC"/>
    <w:rsid w:val="00C04C74"/>
    <w:rsid w:val="00C05631"/>
    <w:rsid w:val="00C06234"/>
    <w:rsid w:val="00C069B9"/>
    <w:rsid w:val="00C06F5B"/>
    <w:rsid w:val="00C07075"/>
    <w:rsid w:val="00C07250"/>
    <w:rsid w:val="00C07549"/>
    <w:rsid w:val="00C07890"/>
    <w:rsid w:val="00C07E89"/>
    <w:rsid w:val="00C07FC4"/>
    <w:rsid w:val="00C10343"/>
    <w:rsid w:val="00C10642"/>
    <w:rsid w:val="00C11467"/>
    <w:rsid w:val="00C116FB"/>
    <w:rsid w:val="00C11A74"/>
    <w:rsid w:val="00C11D7B"/>
    <w:rsid w:val="00C12017"/>
    <w:rsid w:val="00C1261E"/>
    <w:rsid w:val="00C12625"/>
    <w:rsid w:val="00C12BB5"/>
    <w:rsid w:val="00C12F35"/>
    <w:rsid w:val="00C13183"/>
    <w:rsid w:val="00C13B7E"/>
    <w:rsid w:val="00C13C98"/>
    <w:rsid w:val="00C13D48"/>
    <w:rsid w:val="00C14078"/>
    <w:rsid w:val="00C141EB"/>
    <w:rsid w:val="00C144E6"/>
    <w:rsid w:val="00C14B0B"/>
    <w:rsid w:val="00C14BA5"/>
    <w:rsid w:val="00C14EC9"/>
    <w:rsid w:val="00C15058"/>
    <w:rsid w:val="00C152A8"/>
    <w:rsid w:val="00C15328"/>
    <w:rsid w:val="00C15D84"/>
    <w:rsid w:val="00C16085"/>
    <w:rsid w:val="00C16330"/>
    <w:rsid w:val="00C165C8"/>
    <w:rsid w:val="00C16713"/>
    <w:rsid w:val="00C172BF"/>
    <w:rsid w:val="00C1751B"/>
    <w:rsid w:val="00C175EC"/>
    <w:rsid w:val="00C203A5"/>
    <w:rsid w:val="00C203B0"/>
    <w:rsid w:val="00C205E5"/>
    <w:rsid w:val="00C206D8"/>
    <w:rsid w:val="00C21000"/>
    <w:rsid w:val="00C2185A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4481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631"/>
    <w:rsid w:val="00C27668"/>
    <w:rsid w:val="00C278C6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B78"/>
    <w:rsid w:val="00C31C99"/>
    <w:rsid w:val="00C31F4C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495"/>
    <w:rsid w:val="00C3463A"/>
    <w:rsid w:val="00C346C4"/>
    <w:rsid w:val="00C348BC"/>
    <w:rsid w:val="00C34AD2"/>
    <w:rsid w:val="00C34B02"/>
    <w:rsid w:val="00C34B4B"/>
    <w:rsid w:val="00C353D1"/>
    <w:rsid w:val="00C3567E"/>
    <w:rsid w:val="00C35A97"/>
    <w:rsid w:val="00C35E7D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60D"/>
    <w:rsid w:val="00C44BEE"/>
    <w:rsid w:val="00C44D7F"/>
    <w:rsid w:val="00C44F11"/>
    <w:rsid w:val="00C45488"/>
    <w:rsid w:val="00C45A84"/>
    <w:rsid w:val="00C462FE"/>
    <w:rsid w:val="00C4654D"/>
    <w:rsid w:val="00C466E6"/>
    <w:rsid w:val="00C4674E"/>
    <w:rsid w:val="00C46C1E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41D2"/>
    <w:rsid w:val="00C54429"/>
    <w:rsid w:val="00C5459E"/>
    <w:rsid w:val="00C545A8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B2"/>
    <w:rsid w:val="00C57A16"/>
    <w:rsid w:val="00C60081"/>
    <w:rsid w:val="00C600BD"/>
    <w:rsid w:val="00C602D0"/>
    <w:rsid w:val="00C610BA"/>
    <w:rsid w:val="00C615C8"/>
    <w:rsid w:val="00C61893"/>
    <w:rsid w:val="00C62B18"/>
    <w:rsid w:val="00C62B4C"/>
    <w:rsid w:val="00C62CFC"/>
    <w:rsid w:val="00C62F85"/>
    <w:rsid w:val="00C63096"/>
    <w:rsid w:val="00C6322B"/>
    <w:rsid w:val="00C63287"/>
    <w:rsid w:val="00C63D7C"/>
    <w:rsid w:val="00C63E3F"/>
    <w:rsid w:val="00C63F8A"/>
    <w:rsid w:val="00C63FEE"/>
    <w:rsid w:val="00C6411C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592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2EC"/>
    <w:rsid w:val="00C704EC"/>
    <w:rsid w:val="00C70762"/>
    <w:rsid w:val="00C7082E"/>
    <w:rsid w:val="00C70C85"/>
    <w:rsid w:val="00C718D5"/>
    <w:rsid w:val="00C71E7D"/>
    <w:rsid w:val="00C71F6E"/>
    <w:rsid w:val="00C72188"/>
    <w:rsid w:val="00C72A78"/>
    <w:rsid w:val="00C72E43"/>
    <w:rsid w:val="00C735FC"/>
    <w:rsid w:val="00C7377E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5586"/>
    <w:rsid w:val="00C757C6"/>
    <w:rsid w:val="00C75869"/>
    <w:rsid w:val="00C75EA0"/>
    <w:rsid w:val="00C76262"/>
    <w:rsid w:val="00C76A00"/>
    <w:rsid w:val="00C7775F"/>
    <w:rsid w:val="00C779E7"/>
    <w:rsid w:val="00C8025A"/>
    <w:rsid w:val="00C8056F"/>
    <w:rsid w:val="00C80BF9"/>
    <w:rsid w:val="00C80D4F"/>
    <w:rsid w:val="00C80EAC"/>
    <w:rsid w:val="00C810A1"/>
    <w:rsid w:val="00C81114"/>
    <w:rsid w:val="00C813BB"/>
    <w:rsid w:val="00C81497"/>
    <w:rsid w:val="00C82D0D"/>
    <w:rsid w:val="00C82D23"/>
    <w:rsid w:val="00C82F6E"/>
    <w:rsid w:val="00C83091"/>
    <w:rsid w:val="00C8341D"/>
    <w:rsid w:val="00C83527"/>
    <w:rsid w:val="00C83582"/>
    <w:rsid w:val="00C84630"/>
    <w:rsid w:val="00C848D9"/>
    <w:rsid w:val="00C85138"/>
    <w:rsid w:val="00C85B90"/>
    <w:rsid w:val="00C85CDD"/>
    <w:rsid w:val="00C86035"/>
    <w:rsid w:val="00C86749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72"/>
    <w:rsid w:val="00C917DF"/>
    <w:rsid w:val="00C92501"/>
    <w:rsid w:val="00C92615"/>
    <w:rsid w:val="00C9278A"/>
    <w:rsid w:val="00C9296A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61AA"/>
    <w:rsid w:val="00C96218"/>
    <w:rsid w:val="00C9641B"/>
    <w:rsid w:val="00C96481"/>
    <w:rsid w:val="00C966DA"/>
    <w:rsid w:val="00C9775A"/>
    <w:rsid w:val="00C97F1C"/>
    <w:rsid w:val="00CA0007"/>
    <w:rsid w:val="00CA0062"/>
    <w:rsid w:val="00CA00F3"/>
    <w:rsid w:val="00CA01E4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EE6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505E"/>
    <w:rsid w:val="00CA519A"/>
    <w:rsid w:val="00CA52CA"/>
    <w:rsid w:val="00CA5709"/>
    <w:rsid w:val="00CA589B"/>
    <w:rsid w:val="00CA5B34"/>
    <w:rsid w:val="00CA61E0"/>
    <w:rsid w:val="00CA623A"/>
    <w:rsid w:val="00CA686F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D80"/>
    <w:rsid w:val="00CB0E20"/>
    <w:rsid w:val="00CB1732"/>
    <w:rsid w:val="00CB18C8"/>
    <w:rsid w:val="00CB1982"/>
    <w:rsid w:val="00CB19BF"/>
    <w:rsid w:val="00CB1B7D"/>
    <w:rsid w:val="00CB1C2C"/>
    <w:rsid w:val="00CB1E40"/>
    <w:rsid w:val="00CB1F64"/>
    <w:rsid w:val="00CB2A40"/>
    <w:rsid w:val="00CB2AC8"/>
    <w:rsid w:val="00CB2C0C"/>
    <w:rsid w:val="00CB31ED"/>
    <w:rsid w:val="00CB32F7"/>
    <w:rsid w:val="00CB3579"/>
    <w:rsid w:val="00CB377F"/>
    <w:rsid w:val="00CB3BC7"/>
    <w:rsid w:val="00CB3E8A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5B5"/>
    <w:rsid w:val="00CB55BC"/>
    <w:rsid w:val="00CB5F0C"/>
    <w:rsid w:val="00CB63EE"/>
    <w:rsid w:val="00CB68BF"/>
    <w:rsid w:val="00CB6CB3"/>
    <w:rsid w:val="00CB6D87"/>
    <w:rsid w:val="00CB6DD6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63D5"/>
    <w:rsid w:val="00CC6887"/>
    <w:rsid w:val="00CD04DC"/>
    <w:rsid w:val="00CD0505"/>
    <w:rsid w:val="00CD091C"/>
    <w:rsid w:val="00CD0B68"/>
    <w:rsid w:val="00CD0BA7"/>
    <w:rsid w:val="00CD0C1B"/>
    <w:rsid w:val="00CD0DFC"/>
    <w:rsid w:val="00CD0EF0"/>
    <w:rsid w:val="00CD17AC"/>
    <w:rsid w:val="00CD1B91"/>
    <w:rsid w:val="00CD200B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441"/>
    <w:rsid w:val="00CD4B4A"/>
    <w:rsid w:val="00CD4D4E"/>
    <w:rsid w:val="00CD4D51"/>
    <w:rsid w:val="00CD533F"/>
    <w:rsid w:val="00CD566D"/>
    <w:rsid w:val="00CD5878"/>
    <w:rsid w:val="00CD59F8"/>
    <w:rsid w:val="00CD5C6B"/>
    <w:rsid w:val="00CD5D50"/>
    <w:rsid w:val="00CD642C"/>
    <w:rsid w:val="00CD649E"/>
    <w:rsid w:val="00CD6512"/>
    <w:rsid w:val="00CD6617"/>
    <w:rsid w:val="00CD6682"/>
    <w:rsid w:val="00CD67F1"/>
    <w:rsid w:val="00CD68EB"/>
    <w:rsid w:val="00CD6A95"/>
    <w:rsid w:val="00CD6C89"/>
    <w:rsid w:val="00CD731B"/>
    <w:rsid w:val="00CD7394"/>
    <w:rsid w:val="00CD76B0"/>
    <w:rsid w:val="00CD7BDD"/>
    <w:rsid w:val="00CD7EF8"/>
    <w:rsid w:val="00CE0715"/>
    <w:rsid w:val="00CE08E9"/>
    <w:rsid w:val="00CE092B"/>
    <w:rsid w:val="00CE0FEF"/>
    <w:rsid w:val="00CE1747"/>
    <w:rsid w:val="00CE1F85"/>
    <w:rsid w:val="00CE20E7"/>
    <w:rsid w:val="00CE2338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736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9F5"/>
    <w:rsid w:val="00CE6D07"/>
    <w:rsid w:val="00CE7204"/>
    <w:rsid w:val="00CE7474"/>
    <w:rsid w:val="00CE74C8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929"/>
    <w:rsid w:val="00CF3CB9"/>
    <w:rsid w:val="00CF414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773"/>
    <w:rsid w:val="00CF6C71"/>
    <w:rsid w:val="00CF6CE7"/>
    <w:rsid w:val="00CF7B2D"/>
    <w:rsid w:val="00CF7BFB"/>
    <w:rsid w:val="00CF7D47"/>
    <w:rsid w:val="00CF7D73"/>
    <w:rsid w:val="00CF7F35"/>
    <w:rsid w:val="00D00616"/>
    <w:rsid w:val="00D00976"/>
    <w:rsid w:val="00D00E0A"/>
    <w:rsid w:val="00D00F06"/>
    <w:rsid w:val="00D0177D"/>
    <w:rsid w:val="00D01793"/>
    <w:rsid w:val="00D02016"/>
    <w:rsid w:val="00D02801"/>
    <w:rsid w:val="00D02BE9"/>
    <w:rsid w:val="00D03100"/>
    <w:rsid w:val="00D03339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658"/>
    <w:rsid w:val="00D0688E"/>
    <w:rsid w:val="00D06A5F"/>
    <w:rsid w:val="00D0710C"/>
    <w:rsid w:val="00D075EA"/>
    <w:rsid w:val="00D07609"/>
    <w:rsid w:val="00D07FB0"/>
    <w:rsid w:val="00D100AB"/>
    <w:rsid w:val="00D105B9"/>
    <w:rsid w:val="00D10B67"/>
    <w:rsid w:val="00D10E32"/>
    <w:rsid w:val="00D10EE7"/>
    <w:rsid w:val="00D11280"/>
    <w:rsid w:val="00D1159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200D5"/>
    <w:rsid w:val="00D2012A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55F"/>
    <w:rsid w:val="00D24B42"/>
    <w:rsid w:val="00D250E9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90D"/>
    <w:rsid w:val="00D26C98"/>
    <w:rsid w:val="00D27054"/>
    <w:rsid w:val="00D273DE"/>
    <w:rsid w:val="00D278F7"/>
    <w:rsid w:val="00D27ABA"/>
    <w:rsid w:val="00D27DCE"/>
    <w:rsid w:val="00D3004C"/>
    <w:rsid w:val="00D300B3"/>
    <w:rsid w:val="00D30B61"/>
    <w:rsid w:val="00D310AA"/>
    <w:rsid w:val="00D31226"/>
    <w:rsid w:val="00D31523"/>
    <w:rsid w:val="00D31D9F"/>
    <w:rsid w:val="00D31E5F"/>
    <w:rsid w:val="00D324C3"/>
    <w:rsid w:val="00D3265C"/>
    <w:rsid w:val="00D32B27"/>
    <w:rsid w:val="00D32BAD"/>
    <w:rsid w:val="00D32D9C"/>
    <w:rsid w:val="00D32F25"/>
    <w:rsid w:val="00D32FF8"/>
    <w:rsid w:val="00D33CD3"/>
    <w:rsid w:val="00D33F91"/>
    <w:rsid w:val="00D34941"/>
    <w:rsid w:val="00D349BB"/>
    <w:rsid w:val="00D34B7F"/>
    <w:rsid w:val="00D350C8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367"/>
    <w:rsid w:val="00D377AD"/>
    <w:rsid w:val="00D377F0"/>
    <w:rsid w:val="00D37981"/>
    <w:rsid w:val="00D4002A"/>
    <w:rsid w:val="00D40557"/>
    <w:rsid w:val="00D40735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4292"/>
    <w:rsid w:val="00D44386"/>
    <w:rsid w:val="00D447C4"/>
    <w:rsid w:val="00D447F6"/>
    <w:rsid w:val="00D44C41"/>
    <w:rsid w:val="00D4503C"/>
    <w:rsid w:val="00D453E9"/>
    <w:rsid w:val="00D458AA"/>
    <w:rsid w:val="00D45E09"/>
    <w:rsid w:val="00D46180"/>
    <w:rsid w:val="00D462CC"/>
    <w:rsid w:val="00D4632E"/>
    <w:rsid w:val="00D4699A"/>
    <w:rsid w:val="00D46E75"/>
    <w:rsid w:val="00D47564"/>
    <w:rsid w:val="00D47C86"/>
    <w:rsid w:val="00D504A1"/>
    <w:rsid w:val="00D504CF"/>
    <w:rsid w:val="00D505CA"/>
    <w:rsid w:val="00D50E4F"/>
    <w:rsid w:val="00D5115F"/>
    <w:rsid w:val="00D513BC"/>
    <w:rsid w:val="00D513F8"/>
    <w:rsid w:val="00D51548"/>
    <w:rsid w:val="00D51D44"/>
    <w:rsid w:val="00D5237A"/>
    <w:rsid w:val="00D52654"/>
    <w:rsid w:val="00D5271B"/>
    <w:rsid w:val="00D52ECE"/>
    <w:rsid w:val="00D52F48"/>
    <w:rsid w:val="00D531DE"/>
    <w:rsid w:val="00D5324B"/>
    <w:rsid w:val="00D53955"/>
    <w:rsid w:val="00D53F55"/>
    <w:rsid w:val="00D54376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55E"/>
    <w:rsid w:val="00D57616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1AD"/>
    <w:rsid w:val="00D62259"/>
    <w:rsid w:val="00D62623"/>
    <w:rsid w:val="00D6269D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6E20"/>
    <w:rsid w:val="00D67ACD"/>
    <w:rsid w:val="00D67F22"/>
    <w:rsid w:val="00D7051B"/>
    <w:rsid w:val="00D70D05"/>
    <w:rsid w:val="00D70D5E"/>
    <w:rsid w:val="00D715F9"/>
    <w:rsid w:val="00D717A6"/>
    <w:rsid w:val="00D721D6"/>
    <w:rsid w:val="00D72447"/>
    <w:rsid w:val="00D725CF"/>
    <w:rsid w:val="00D72836"/>
    <w:rsid w:val="00D72D5D"/>
    <w:rsid w:val="00D72EB2"/>
    <w:rsid w:val="00D731BE"/>
    <w:rsid w:val="00D73384"/>
    <w:rsid w:val="00D734EC"/>
    <w:rsid w:val="00D7361F"/>
    <w:rsid w:val="00D736AA"/>
    <w:rsid w:val="00D73B97"/>
    <w:rsid w:val="00D73DCD"/>
    <w:rsid w:val="00D73E86"/>
    <w:rsid w:val="00D74104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590"/>
    <w:rsid w:val="00D76E63"/>
    <w:rsid w:val="00D76EED"/>
    <w:rsid w:val="00D77185"/>
    <w:rsid w:val="00D77267"/>
    <w:rsid w:val="00D77839"/>
    <w:rsid w:val="00D77D60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5D3"/>
    <w:rsid w:val="00D83780"/>
    <w:rsid w:val="00D838F0"/>
    <w:rsid w:val="00D83983"/>
    <w:rsid w:val="00D83AFA"/>
    <w:rsid w:val="00D83D87"/>
    <w:rsid w:val="00D84853"/>
    <w:rsid w:val="00D84B4E"/>
    <w:rsid w:val="00D84CD1"/>
    <w:rsid w:val="00D84DCD"/>
    <w:rsid w:val="00D84DDB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FF8"/>
    <w:rsid w:val="00D90127"/>
    <w:rsid w:val="00D90255"/>
    <w:rsid w:val="00D9065A"/>
    <w:rsid w:val="00D9070D"/>
    <w:rsid w:val="00D91325"/>
    <w:rsid w:val="00D9137D"/>
    <w:rsid w:val="00D9156D"/>
    <w:rsid w:val="00D91DB5"/>
    <w:rsid w:val="00D91F91"/>
    <w:rsid w:val="00D926B7"/>
    <w:rsid w:val="00D92F09"/>
    <w:rsid w:val="00D93508"/>
    <w:rsid w:val="00D93592"/>
    <w:rsid w:val="00D935AF"/>
    <w:rsid w:val="00D93686"/>
    <w:rsid w:val="00D938EC"/>
    <w:rsid w:val="00D93D11"/>
    <w:rsid w:val="00D93F32"/>
    <w:rsid w:val="00D9422C"/>
    <w:rsid w:val="00D94405"/>
    <w:rsid w:val="00D94575"/>
    <w:rsid w:val="00D9497B"/>
    <w:rsid w:val="00D95116"/>
    <w:rsid w:val="00D95378"/>
    <w:rsid w:val="00D95910"/>
    <w:rsid w:val="00D95A6D"/>
    <w:rsid w:val="00D95BF5"/>
    <w:rsid w:val="00D95C5B"/>
    <w:rsid w:val="00D95E78"/>
    <w:rsid w:val="00D96004"/>
    <w:rsid w:val="00D96290"/>
    <w:rsid w:val="00D963A6"/>
    <w:rsid w:val="00D969B3"/>
    <w:rsid w:val="00D96C83"/>
    <w:rsid w:val="00D97259"/>
    <w:rsid w:val="00D97420"/>
    <w:rsid w:val="00D975E8"/>
    <w:rsid w:val="00D9781E"/>
    <w:rsid w:val="00D97B1F"/>
    <w:rsid w:val="00D97E0E"/>
    <w:rsid w:val="00D97F59"/>
    <w:rsid w:val="00DA0D46"/>
    <w:rsid w:val="00DA0EF4"/>
    <w:rsid w:val="00DA13C6"/>
    <w:rsid w:val="00DA21F4"/>
    <w:rsid w:val="00DA2346"/>
    <w:rsid w:val="00DA3137"/>
    <w:rsid w:val="00DA357B"/>
    <w:rsid w:val="00DA3629"/>
    <w:rsid w:val="00DA37B3"/>
    <w:rsid w:val="00DA37BB"/>
    <w:rsid w:val="00DA3DE5"/>
    <w:rsid w:val="00DA3F2A"/>
    <w:rsid w:val="00DA412A"/>
    <w:rsid w:val="00DA4590"/>
    <w:rsid w:val="00DA45AC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705"/>
    <w:rsid w:val="00DA6F4C"/>
    <w:rsid w:val="00DA6F94"/>
    <w:rsid w:val="00DA7354"/>
    <w:rsid w:val="00DA779D"/>
    <w:rsid w:val="00DA78A5"/>
    <w:rsid w:val="00DA7ED0"/>
    <w:rsid w:val="00DB000C"/>
    <w:rsid w:val="00DB0097"/>
    <w:rsid w:val="00DB0551"/>
    <w:rsid w:val="00DB05AB"/>
    <w:rsid w:val="00DB09AE"/>
    <w:rsid w:val="00DB0AAA"/>
    <w:rsid w:val="00DB128A"/>
    <w:rsid w:val="00DB1594"/>
    <w:rsid w:val="00DB1D80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ED3"/>
    <w:rsid w:val="00DB3F9D"/>
    <w:rsid w:val="00DB403E"/>
    <w:rsid w:val="00DB42B4"/>
    <w:rsid w:val="00DB4728"/>
    <w:rsid w:val="00DB47DF"/>
    <w:rsid w:val="00DB4D13"/>
    <w:rsid w:val="00DB4FA5"/>
    <w:rsid w:val="00DB50B1"/>
    <w:rsid w:val="00DB50EC"/>
    <w:rsid w:val="00DB51D5"/>
    <w:rsid w:val="00DB545B"/>
    <w:rsid w:val="00DB6180"/>
    <w:rsid w:val="00DB61E2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C15"/>
    <w:rsid w:val="00DC0F3E"/>
    <w:rsid w:val="00DC157D"/>
    <w:rsid w:val="00DC199A"/>
    <w:rsid w:val="00DC1A30"/>
    <w:rsid w:val="00DC1BA4"/>
    <w:rsid w:val="00DC2307"/>
    <w:rsid w:val="00DC2BD7"/>
    <w:rsid w:val="00DC2E84"/>
    <w:rsid w:val="00DC2EF6"/>
    <w:rsid w:val="00DC3332"/>
    <w:rsid w:val="00DC346E"/>
    <w:rsid w:val="00DC357F"/>
    <w:rsid w:val="00DC3E40"/>
    <w:rsid w:val="00DC4579"/>
    <w:rsid w:val="00DC4ACC"/>
    <w:rsid w:val="00DC4D9D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D0195"/>
    <w:rsid w:val="00DD0A6D"/>
    <w:rsid w:val="00DD106E"/>
    <w:rsid w:val="00DD116B"/>
    <w:rsid w:val="00DD12F2"/>
    <w:rsid w:val="00DD1621"/>
    <w:rsid w:val="00DD1A47"/>
    <w:rsid w:val="00DD245E"/>
    <w:rsid w:val="00DD27BB"/>
    <w:rsid w:val="00DD3171"/>
    <w:rsid w:val="00DD373E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C2"/>
    <w:rsid w:val="00DD6CCC"/>
    <w:rsid w:val="00DD7093"/>
    <w:rsid w:val="00DD72A8"/>
    <w:rsid w:val="00DD72F8"/>
    <w:rsid w:val="00DD7304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11C5"/>
    <w:rsid w:val="00DE13D5"/>
    <w:rsid w:val="00DE1A57"/>
    <w:rsid w:val="00DE1CF4"/>
    <w:rsid w:val="00DE2278"/>
    <w:rsid w:val="00DE22BB"/>
    <w:rsid w:val="00DE25C9"/>
    <w:rsid w:val="00DE2A5B"/>
    <w:rsid w:val="00DE4564"/>
    <w:rsid w:val="00DE4668"/>
    <w:rsid w:val="00DE4CBC"/>
    <w:rsid w:val="00DE593B"/>
    <w:rsid w:val="00DE5E71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96A"/>
    <w:rsid w:val="00DF6BE8"/>
    <w:rsid w:val="00DF6EED"/>
    <w:rsid w:val="00DF70CF"/>
    <w:rsid w:val="00DF73B5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EA2"/>
    <w:rsid w:val="00E02049"/>
    <w:rsid w:val="00E027B9"/>
    <w:rsid w:val="00E02866"/>
    <w:rsid w:val="00E02B34"/>
    <w:rsid w:val="00E02C4E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231"/>
    <w:rsid w:val="00E064B7"/>
    <w:rsid w:val="00E06795"/>
    <w:rsid w:val="00E069B8"/>
    <w:rsid w:val="00E06BF8"/>
    <w:rsid w:val="00E070DE"/>
    <w:rsid w:val="00E0724D"/>
    <w:rsid w:val="00E073D1"/>
    <w:rsid w:val="00E075F2"/>
    <w:rsid w:val="00E07C33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206"/>
    <w:rsid w:val="00E1229C"/>
    <w:rsid w:val="00E125E3"/>
    <w:rsid w:val="00E135FF"/>
    <w:rsid w:val="00E13CE9"/>
    <w:rsid w:val="00E13DC1"/>
    <w:rsid w:val="00E13F9F"/>
    <w:rsid w:val="00E14307"/>
    <w:rsid w:val="00E148B6"/>
    <w:rsid w:val="00E14ACF"/>
    <w:rsid w:val="00E14FE5"/>
    <w:rsid w:val="00E15100"/>
    <w:rsid w:val="00E15211"/>
    <w:rsid w:val="00E1530B"/>
    <w:rsid w:val="00E1538E"/>
    <w:rsid w:val="00E1543D"/>
    <w:rsid w:val="00E154F8"/>
    <w:rsid w:val="00E1557E"/>
    <w:rsid w:val="00E15A00"/>
    <w:rsid w:val="00E15D6E"/>
    <w:rsid w:val="00E15E63"/>
    <w:rsid w:val="00E15FAF"/>
    <w:rsid w:val="00E15FC9"/>
    <w:rsid w:val="00E16126"/>
    <w:rsid w:val="00E1615B"/>
    <w:rsid w:val="00E161A5"/>
    <w:rsid w:val="00E166C1"/>
    <w:rsid w:val="00E1689F"/>
    <w:rsid w:val="00E16CAC"/>
    <w:rsid w:val="00E17259"/>
    <w:rsid w:val="00E17789"/>
    <w:rsid w:val="00E17944"/>
    <w:rsid w:val="00E179FD"/>
    <w:rsid w:val="00E17D20"/>
    <w:rsid w:val="00E2017B"/>
    <w:rsid w:val="00E203B4"/>
    <w:rsid w:val="00E205D1"/>
    <w:rsid w:val="00E206FD"/>
    <w:rsid w:val="00E20767"/>
    <w:rsid w:val="00E20BCD"/>
    <w:rsid w:val="00E20C91"/>
    <w:rsid w:val="00E20CE3"/>
    <w:rsid w:val="00E20F6F"/>
    <w:rsid w:val="00E21213"/>
    <w:rsid w:val="00E21239"/>
    <w:rsid w:val="00E21F58"/>
    <w:rsid w:val="00E22312"/>
    <w:rsid w:val="00E22680"/>
    <w:rsid w:val="00E22B93"/>
    <w:rsid w:val="00E23FF0"/>
    <w:rsid w:val="00E24020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BF"/>
    <w:rsid w:val="00E25A83"/>
    <w:rsid w:val="00E26B3B"/>
    <w:rsid w:val="00E26E0A"/>
    <w:rsid w:val="00E2734E"/>
    <w:rsid w:val="00E2746D"/>
    <w:rsid w:val="00E27529"/>
    <w:rsid w:val="00E277BD"/>
    <w:rsid w:val="00E2797A"/>
    <w:rsid w:val="00E27BD2"/>
    <w:rsid w:val="00E30460"/>
    <w:rsid w:val="00E3057F"/>
    <w:rsid w:val="00E30620"/>
    <w:rsid w:val="00E309B6"/>
    <w:rsid w:val="00E309CA"/>
    <w:rsid w:val="00E30B45"/>
    <w:rsid w:val="00E31558"/>
    <w:rsid w:val="00E31C95"/>
    <w:rsid w:val="00E31E1A"/>
    <w:rsid w:val="00E32066"/>
    <w:rsid w:val="00E32A99"/>
    <w:rsid w:val="00E331AA"/>
    <w:rsid w:val="00E33A5A"/>
    <w:rsid w:val="00E33CB9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C0"/>
    <w:rsid w:val="00E373DA"/>
    <w:rsid w:val="00E37652"/>
    <w:rsid w:val="00E377D8"/>
    <w:rsid w:val="00E37A0D"/>
    <w:rsid w:val="00E37FCC"/>
    <w:rsid w:val="00E400F4"/>
    <w:rsid w:val="00E4079E"/>
    <w:rsid w:val="00E408DB"/>
    <w:rsid w:val="00E41085"/>
    <w:rsid w:val="00E41333"/>
    <w:rsid w:val="00E414E7"/>
    <w:rsid w:val="00E41ED1"/>
    <w:rsid w:val="00E42262"/>
    <w:rsid w:val="00E42308"/>
    <w:rsid w:val="00E423DD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910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AE0"/>
    <w:rsid w:val="00E52EC5"/>
    <w:rsid w:val="00E534A6"/>
    <w:rsid w:val="00E534DA"/>
    <w:rsid w:val="00E53B0A"/>
    <w:rsid w:val="00E53C5E"/>
    <w:rsid w:val="00E53C72"/>
    <w:rsid w:val="00E54094"/>
    <w:rsid w:val="00E544EA"/>
    <w:rsid w:val="00E549BA"/>
    <w:rsid w:val="00E549FD"/>
    <w:rsid w:val="00E54B73"/>
    <w:rsid w:val="00E54CF9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1007"/>
    <w:rsid w:val="00E61138"/>
    <w:rsid w:val="00E614EE"/>
    <w:rsid w:val="00E6188D"/>
    <w:rsid w:val="00E619B1"/>
    <w:rsid w:val="00E61DBE"/>
    <w:rsid w:val="00E62199"/>
    <w:rsid w:val="00E6246E"/>
    <w:rsid w:val="00E624D7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DF9"/>
    <w:rsid w:val="00E63F00"/>
    <w:rsid w:val="00E64027"/>
    <w:rsid w:val="00E6438C"/>
    <w:rsid w:val="00E647E9"/>
    <w:rsid w:val="00E64CFA"/>
    <w:rsid w:val="00E64F26"/>
    <w:rsid w:val="00E6521D"/>
    <w:rsid w:val="00E6548F"/>
    <w:rsid w:val="00E655AD"/>
    <w:rsid w:val="00E6567F"/>
    <w:rsid w:val="00E65862"/>
    <w:rsid w:val="00E662CB"/>
    <w:rsid w:val="00E66E90"/>
    <w:rsid w:val="00E66FB9"/>
    <w:rsid w:val="00E673D6"/>
    <w:rsid w:val="00E6749F"/>
    <w:rsid w:val="00E67AAC"/>
    <w:rsid w:val="00E67EEB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D27"/>
    <w:rsid w:val="00E72753"/>
    <w:rsid w:val="00E72BE9"/>
    <w:rsid w:val="00E72C3C"/>
    <w:rsid w:val="00E72FFD"/>
    <w:rsid w:val="00E73163"/>
    <w:rsid w:val="00E732B4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A88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44A"/>
    <w:rsid w:val="00E8365B"/>
    <w:rsid w:val="00E83905"/>
    <w:rsid w:val="00E83C5F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9A"/>
    <w:rsid w:val="00E866EA"/>
    <w:rsid w:val="00E868E4"/>
    <w:rsid w:val="00E86BF2"/>
    <w:rsid w:val="00E8735B"/>
    <w:rsid w:val="00E8746C"/>
    <w:rsid w:val="00E909C5"/>
    <w:rsid w:val="00E90A71"/>
    <w:rsid w:val="00E90A7C"/>
    <w:rsid w:val="00E90CBC"/>
    <w:rsid w:val="00E90D39"/>
    <w:rsid w:val="00E910E4"/>
    <w:rsid w:val="00E911F5"/>
    <w:rsid w:val="00E912E6"/>
    <w:rsid w:val="00E91533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4B5"/>
    <w:rsid w:val="00E925CC"/>
    <w:rsid w:val="00E929A5"/>
    <w:rsid w:val="00E92AD0"/>
    <w:rsid w:val="00E92FE3"/>
    <w:rsid w:val="00E938A0"/>
    <w:rsid w:val="00E93F0D"/>
    <w:rsid w:val="00E94145"/>
    <w:rsid w:val="00E947ED"/>
    <w:rsid w:val="00E94E5C"/>
    <w:rsid w:val="00E95093"/>
    <w:rsid w:val="00E9521F"/>
    <w:rsid w:val="00E953C8"/>
    <w:rsid w:val="00E95430"/>
    <w:rsid w:val="00E966A8"/>
    <w:rsid w:val="00E969A1"/>
    <w:rsid w:val="00E969D5"/>
    <w:rsid w:val="00E96DFB"/>
    <w:rsid w:val="00E97247"/>
    <w:rsid w:val="00E974EB"/>
    <w:rsid w:val="00E9781F"/>
    <w:rsid w:val="00E978BC"/>
    <w:rsid w:val="00EA03DB"/>
    <w:rsid w:val="00EA05D1"/>
    <w:rsid w:val="00EA06EA"/>
    <w:rsid w:val="00EA06F1"/>
    <w:rsid w:val="00EA0AF6"/>
    <w:rsid w:val="00EA0C35"/>
    <w:rsid w:val="00EA1027"/>
    <w:rsid w:val="00EA136B"/>
    <w:rsid w:val="00EA1723"/>
    <w:rsid w:val="00EA1781"/>
    <w:rsid w:val="00EA1820"/>
    <w:rsid w:val="00EA18AF"/>
    <w:rsid w:val="00EA1C02"/>
    <w:rsid w:val="00EA1EA3"/>
    <w:rsid w:val="00EA2108"/>
    <w:rsid w:val="00EA22B3"/>
    <w:rsid w:val="00EA2597"/>
    <w:rsid w:val="00EA2601"/>
    <w:rsid w:val="00EA29A0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68C"/>
    <w:rsid w:val="00EB498B"/>
    <w:rsid w:val="00EB49ED"/>
    <w:rsid w:val="00EB4CC6"/>
    <w:rsid w:val="00EB4E29"/>
    <w:rsid w:val="00EB5388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733A"/>
    <w:rsid w:val="00EB75A0"/>
    <w:rsid w:val="00EB762E"/>
    <w:rsid w:val="00EB7719"/>
    <w:rsid w:val="00EB793A"/>
    <w:rsid w:val="00EB7A14"/>
    <w:rsid w:val="00EB7BD4"/>
    <w:rsid w:val="00EC03C9"/>
    <w:rsid w:val="00EC0AE8"/>
    <w:rsid w:val="00EC0BBD"/>
    <w:rsid w:val="00EC0DED"/>
    <w:rsid w:val="00EC1635"/>
    <w:rsid w:val="00EC1857"/>
    <w:rsid w:val="00EC195B"/>
    <w:rsid w:val="00EC228A"/>
    <w:rsid w:val="00EC2594"/>
    <w:rsid w:val="00EC2B10"/>
    <w:rsid w:val="00EC2D43"/>
    <w:rsid w:val="00EC2DB6"/>
    <w:rsid w:val="00EC2E72"/>
    <w:rsid w:val="00EC31DD"/>
    <w:rsid w:val="00EC32BF"/>
    <w:rsid w:val="00EC35A5"/>
    <w:rsid w:val="00EC36AC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7D2"/>
    <w:rsid w:val="00ED0E63"/>
    <w:rsid w:val="00ED11E8"/>
    <w:rsid w:val="00ED123A"/>
    <w:rsid w:val="00ED1261"/>
    <w:rsid w:val="00ED148B"/>
    <w:rsid w:val="00ED1D0B"/>
    <w:rsid w:val="00ED1E2F"/>
    <w:rsid w:val="00ED1F29"/>
    <w:rsid w:val="00ED2295"/>
    <w:rsid w:val="00ED2AC6"/>
    <w:rsid w:val="00ED2D61"/>
    <w:rsid w:val="00ED3671"/>
    <w:rsid w:val="00ED38DE"/>
    <w:rsid w:val="00ED3E0D"/>
    <w:rsid w:val="00ED46D7"/>
    <w:rsid w:val="00ED49E4"/>
    <w:rsid w:val="00ED52CC"/>
    <w:rsid w:val="00ED53BD"/>
    <w:rsid w:val="00ED55F1"/>
    <w:rsid w:val="00ED5874"/>
    <w:rsid w:val="00ED5C02"/>
    <w:rsid w:val="00ED67E9"/>
    <w:rsid w:val="00ED6F48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118C"/>
    <w:rsid w:val="00EE11AF"/>
    <w:rsid w:val="00EE1502"/>
    <w:rsid w:val="00EE1685"/>
    <w:rsid w:val="00EE19FC"/>
    <w:rsid w:val="00EE249C"/>
    <w:rsid w:val="00EE26B0"/>
    <w:rsid w:val="00EE2890"/>
    <w:rsid w:val="00EE2E8F"/>
    <w:rsid w:val="00EE2ED9"/>
    <w:rsid w:val="00EE3342"/>
    <w:rsid w:val="00EE38E7"/>
    <w:rsid w:val="00EE3FD2"/>
    <w:rsid w:val="00EE496E"/>
    <w:rsid w:val="00EE49AF"/>
    <w:rsid w:val="00EE52C8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1A"/>
    <w:rsid w:val="00EF103A"/>
    <w:rsid w:val="00EF1504"/>
    <w:rsid w:val="00EF1B06"/>
    <w:rsid w:val="00EF1E8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5FC"/>
    <w:rsid w:val="00EF5869"/>
    <w:rsid w:val="00EF5C36"/>
    <w:rsid w:val="00EF5F3B"/>
    <w:rsid w:val="00EF5F75"/>
    <w:rsid w:val="00EF6095"/>
    <w:rsid w:val="00EF6685"/>
    <w:rsid w:val="00EF6878"/>
    <w:rsid w:val="00EF74F9"/>
    <w:rsid w:val="00EF78C9"/>
    <w:rsid w:val="00EF7AFC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98E"/>
    <w:rsid w:val="00F02E24"/>
    <w:rsid w:val="00F0316E"/>
    <w:rsid w:val="00F0345E"/>
    <w:rsid w:val="00F03562"/>
    <w:rsid w:val="00F03822"/>
    <w:rsid w:val="00F0384A"/>
    <w:rsid w:val="00F03857"/>
    <w:rsid w:val="00F038BD"/>
    <w:rsid w:val="00F03B3A"/>
    <w:rsid w:val="00F03DCA"/>
    <w:rsid w:val="00F03E64"/>
    <w:rsid w:val="00F0414D"/>
    <w:rsid w:val="00F04434"/>
    <w:rsid w:val="00F044B5"/>
    <w:rsid w:val="00F04846"/>
    <w:rsid w:val="00F05790"/>
    <w:rsid w:val="00F0581F"/>
    <w:rsid w:val="00F0602B"/>
    <w:rsid w:val="00F0630E"/>
    <w:rsid w:val="00F0641A"/>
    <w:rsid w:val="00F0664E"/>
    <w:rsid w:val="00F066C6"/>
    <w:rsid w:val="00F06BA5"/>
    <w:rsid w:val="00F06C41"/>
    <w:rsid w:val="00F075EC"/>
    <w:rsid w:val="00F0776D"/>
    <w:rsid w:val="00F079C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E96"/>
    <w:rsid w:val="00F15EEB"/>
    <w:rsid w:val="00F161FC"/>
    <w:rsid w:val="00F171BF"/>
    <w:rsid w:val="00F177E3"/>
    <w:rsid w:val="00F17A89"/>
    <w:rsid w:val="00F17B69"/>
    <w:rsid w:val="00F17FF6"/>
    <w:rsid w:val="00F2081B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424"/>
    <w:rsid w:val="00F23B11"/>
    <w:rsid w:val="00F247E6"/>
    <w:rsid w:val="00F24800"/>
    <w:rsid w:val="00F24A06"/>
    <w:rsid w:val="00F25347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B70"/>
    <w:rsid w:val="00F26C40"/>
    <w:rsid w:val="00F26F6A"/>
    <w:rsid w:val="00F271D5"/>
    <w:rsid w:val="00F27473"/>
    <w:rsid w:val="00F27481"/>
    <w:rsid w:val="00F27B14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123"/>
    <w:rsid w:val="00F326B6"/>
    <w:rsid w:val="00F32A0A"/>
    <w:rsid w:val="00F32C8F"/>
    <w:rsid w:val="00F334DC"/>
    <w:rsid w:val="00F341D4"/>
    <w:rsid w:val="00F34299"/>
    <w:rsid w:val="00F34391"/>
    <w:rsid w:val="00F34850"/>
    <w:rsid w:val="00F350C2"/>
    <w:rsid w:val="00F354C9"/>
    <w:rsid w:val="00F354CB"/>
    <w:rsid w:val="00F35820"/>
    <w:rsid w:val="00F35974"/>
    <w:rsid w:val="00F35C2C"/>
    <w:rsid w:val="00F35FD9"/>
    <w:rsid w:val="00F3695A"/>
    <w:rsid w:val="00F36A11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2471"/>
    <w:rsid w:val="00F42BB9"/>
    <w:rsid w:val="00F42BC0"/>
    <w:rsid w:val="00F4312A"/>
    <w:rsid w:val="00F433AB"/>
    <w:rsid w:val="00F43ACD"/>
    <w:rsid w:val="00F43BBB"/>
    <w:rsid w:val="00F43C3E"/>
    <w:rsid w:val="00F44626"/>
    <w:rsid w:val="00F44679"/>
    <w:rsid w:val="00F44EE6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2CF2"/>
    <w:rsid w:val="00F53327"/>
    <w:rsid w:val="00F536B0"/>
    <w:rsid w:val="00F5371E"/>
    <w:rsid w:val="00F53B4F"/>
    <w:rsid w:val="00F53C3B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C1D"/>
    <w:rsid w:val="00F56F54"/>
    <w:rsid w:val="00F571FD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D47"/>
    <w:rsid w:val="00F65E8D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646"/>
    <w:rsid w:val="00F72CD2"/>
    <w:rsid w:val="00F72DA5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4AC"/>
    <w:rsid w:val="00F7798D"/>
    <w:rsid w:val="00F77A00"/>
    <w:rsid w:val="00F77F26"/>
    <w:rsid w:val="00F80833"/>
    <w:rsid w:val="00F81044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200"/>
    <w:rsid w:val="00F914AE"/>
    <w:rsid w:val="00F918B3"/>
    <w:rsid w:val="00F92025"/>
    <w:rsid w:val="00F925F8"/>
    <w:rsid w:val="00F92BF5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60EE"/>
    <w:rsid w:val="00F9684A"/>
    <w:rsid w:val="00F96AEA"/>
    <w:rsid w:val="00F96EAD"/>
    <w:rsid w:val="00F970D3"/>
    <w:rsid w:val="00F97319"/>
    <w:rsid w:val="00F975EB"/>
    <w:rsid w:val="00F979B7"/>
    <w:rsid w:val="00FA0032"/>
    <w:rsid w:val="00FA07B0"/>
    <w:rsid w:val="00FA0807"/>
    <w:rsid w:val="00FA0C78"/>
    <w:rsid w:val="00FA0EB8"/>
    <w:rsid w:val="00FA118E"/>
    <w:rsid w:val="00FA1345"/>
    <w:rsid w:val="00FA14B7"/>
    <w:rsid w:val="00FA1793"/>
    <w:rsid w:val="00FA1868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A61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AFA"/>
    <w:rsid w:val="00FA6E88"/>
    <w:rsid w:val="00FA6FB5"/>
    <w:rsid w:val="00FA73C8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3A69"/>
    <w:rsid w:val="00FB3B05"/>
    <w:rsid w:val="00FB3D14"/>
    <w:rsid w:val="00FB41B5"/>
    <w:rsid w:val="00FB4271"/>
    <w:rsid w:val="00FB43EB"/>
    <w:rsid w:val="00FB44C0"/>
    <w:rsid w:val="00FB4694"/>
    <w:rsid w:val="00FB4B3C"/>
    <w:rsid w:val="00FB4E99"/>
    <w:rsid w:val="00FB52CB"/>
    <w:rsid w:val="00FB5550"/>
    <w:rsid w:val="00FB558B"/>
    <w:rsid w:val="00FB57B3"/>
    <w:rsid w:val="00FB6560"/>
    <w:rsid w:val="00FB6B79"/>
    <w:rsid w:val="00FB7398"/>
    <w:rsid w:val="00FB75B5"/>
    <w:rsid w:val="00FB7ACD"/>
    <w:rsid w:val="00FB7E90"/>
    <w:rsid w:val="00FB7F07"/>
    <w:rsid w:val="00FC017D"/>
    <w:rsid w:val="00FC056A"/>
    <w:rsid w:val="00FC069F"/>
    <w:rsid w:val="00FC0836"/>
    <w:rsid w:val="00FC0E08"/>
    <w:rsid w:val="00FC0F5A"/>
    <w:rsid w:val="00FC108F"/>
    <w:rsid w:val="00FC10B4"/>
    <w:rsid w:val="00FC1614"/>
    <w:rsid w:val="00FC1696"/>
    <w:rsid w:val="00FC25EF"/>
    <w:rsid w:val="00FC29C1"/>
    <w:rsid w:val="00FC2CF0"/>
    <w:rsid w:val="00FC2E2E"/>
    <w:rsid w:val="00FC3608"/>
    <w:rsid w:val="00FC38B5"/>
    <w:rsid w:val="00FC39E4"/>
    <w:rsid w:val="00FC3E6A"/>
    <w:rsid w:val="00FC408C"/>
    <w:rsid w:val="00FC41D3"/>
    <w:rsid w:val="00FC43AB"/>
    <w:rsid w:val="00FC43DB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8DE"/>
    <w:rsid w:val="00FC6995"/>
    <w:rsid w:val="00FC6EA9"/>
    <w:rsid w:val="00FC71E1"/>
    <w:rsid w:val="00FC7259"/>
    <w:rsid w:val="00FC73D0"/>
    <w:rsid w:val="00FC7471"/>
    <w:rsid w:val="00FC74CA"/>
    <w:rsid w:val="00FC775F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D48"/>
    <w:rsid w:val="00FD4E49"/>
    <w:rsid w:val="00FD5200"/>
    <w:rsid w:val="00FD52B3"/>
    <w:rsid w:val="00FD5759"/>
    <w:rsid w:val="00FD57F3"/>
    <w:rsid w:val="00FD59C2"/>
    <w:rsid w:val="00FD5BC9"/>
    <w:rsid w:val="00FD5C90"/>
    <w:rsid w:val="00FD6525"/>
    <w:rsid w:val="00FD6F8A"/>
    <w:rsid w:val="00FD7339"/>
    <w:rsid w:val="00FD75BF"/>
    <w:rsid w:val="00FD77B8"/>
    <w:rsid w:val="00FD7893"/>
    <w:rsid w:val="00FE013A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40E7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F6A"/>
    <w:rsid w:val="00FF021F"/>
    <w:rsid w:val="00FF0D29"/>
    <w:rsid w:val="00FF0DAF"/>
    <w:rsid w:val="00FF1296"/>
    <w:rsid w:val="00FF14F5"/>
    <w:rsid w:val="00FF1521"/>
    <w:rsid w:val="00FF1694"/>
    <w:rsid w:val="00FF16EC"/>
    <w:rsid w:val="00FF1C26"/>
    <w:rsid w:val="00FF1E81"/>
    <w:rsid w:val="00FF1ED1"/>
    <w:rsid w:val="00FF204A"/>
    <w:rsid w:val="00FF2308"/>
    <w:rsid w:val="00FF28CE"/>
    <w:rsid w:val="00FF2DDB"/>
    <w:rsid w:val="00FF3021"/>
    <w:rsid w:val="00FF357A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889"/>
    <w:rsid w:val="00FF6B89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D55E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link w:val="BodyTextChar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basedOn w:val="Normal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26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locked/>
    <w:rsid w:val="002D0C19"/>
    <w:rPr>
      <w:rFonts w:ascii="Courier New" w:hAnsi="Courier New"/>
      <w:noProof/>
      <w:sz w:val="16"/>
      <w:lang w:eastAsia="en-US"/>
    </w:rPr>
  </w:style>
  <w:style w:type="character" w:customStyle="1" w:styleId="3GPPAgreementsChar">
    <w:name w:val="3GPP Agreements Char"/>
    <w:link w:val="3GPPAgreements"/>
    <w:qFormat/>
    <w:locked/>
    <w:rsid w:val="00FD4E49"/>
    <w:rPr>
      <w:rFonts w:asciiTheme="minorHAnsi" w:eastAsia="SimSun" w:hAnsiTheme="minorHAnsi" w:cstheme="minorBidi"/>
      <w:sz w:val="22"/>
      <w:szCs w:val="22"/>
      <w:lang w:eastAsia="zh-CN"/>
    </w:rPr>
  </w:style>
  <w:style w:type="paragraph" w:customStyle="1" w:styleId="3GPPAgreements">
    <w:name w:val="3GPP Agreements"/>
    <w:basedOn w:val="Normal"/>
    <w:link w:val="3GPPAgreementsChar"/>
    <w:qFormat/>
    <w:rsid w:val="00FD4E49"/>
    <w:pPr>
      <w:spacing w:before="60" w:after="60" w:line="276" w:lineRule="auto"/>
      <w:ind w:left="502" w:hanging="360"/>
      <w:jc w:val="both"/>
    </w:pPr>
    <w:rPr>
      <w:rFonts w:asciiTheme="minorHAnsi" w:eastAsia="SimSun" w:hAnsiTheme="minorHAnsi" w:cstheme="minorBidi"/>
      <w:sz w:val="22"/>
      <w:szCs w:val="22"/>
      <w:lang w:val="en-US" w:eastAsia="zh-CN"/>
    </w:rPr>
  </w:style>
  <w:style w:type="paragraph" w:customStyle="1" w:styleId="3GPPText">
    <w:name w:val="3GPP Text"/>
    <w:basedOn w:val="Normal"/>
    <w:link w:val="3GPPTextChar"/>
    <w:qFormat/>
    <w:rsid w:val="00986D60"/>
    <w:pPr>
      <w:overflowPunct w:val="0"/>
      <w:autoSpaceDE w:val="0"/>
      <w:autoSpaceDN w:val="0"/>
      <w:adjustRightInd w:val="0"/>
      <w:spacing w:before="120" w:after="120" w:line="276" w:lineRule="auto"/>
      <w:jc w:val="both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sid w:val="00986D60"/>
    <w:rPr>
      <w:rFonts w:ascii="Times New Roman" w:eastAsia="SimSun" w:hAnsi="Times New Roman"/>
      <w:sz w:val="22"/>
      <w:lang w:eastAsia="en-US"/>
    </w:rPr>
  </w:style>
  <w:style w:type="character" w:customStyle="1" w:styleId="normaltextrun">
    <w:name w:val="normaltextrun"/>
    <w:basedOn w:val="DefaultParagraphFont"/>
    <w:rsid w:val="00E42262"/>
  </w:style>
  <w:style w:type="character" w:customStyle="1" w:styleId="spellingerror">
    <w:name w:val="spellingerror"/>
    <w:basedOn w:val="DefaultParagraphFont"/>
    <w:rsid w:val="00E42262"/>
  </w:style>
  <w:style w:type="character" w:customStyle="1" w:styleId="BodyTextChar">
    <w:name w:val="Body Text Char"/>
    <w:basedOn w:val="DefaultParagraphFont"/>
    <w:link w:val="BodyText"/>
    <w:rsid w:val="00437FD8"/>
    <w:rPr>
      <w:rFonts w:ascii="Times New Roman" w:hAnsi="Times New Roman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67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7FDDA8-8710-4D77-8DAC-2E190AF5F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74</TotalTime>
  <Pages>5</Pages>
  <Words>1662</Words>
  <Characters>8978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10619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Arash Mirbagheri</cp:lastModifiedBy>
  <cp:revision>63</cp:revision>
  <cp:lastPrinted>2009-04-22T21:01:00Z</cp:lastPrinted>
  <dcterms:created xsi:type="dcterms:W3CDTF">2019-10-29T20:18:00Z</dcterms:created>
  <dcterms:modified xsi:type="dcterms:W3CDTF">2019-11-08T22:23:00Z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